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A6CA2" w14:textId="77777777" w:rsidR="007907A5" w:rsidRDefault="007907A5" w:rsidP="007907A5">
      <w:pPr>
        <w:pStyle w:val="Ttulo1"/>
        <w:numPr>
          <w:ilvl w:val="0"/>
          <w:numId w:val="14"/>
        </w:numPr>
        <w:rPr>
          <w:rFonts w:cs="Arial"/>
          <w:sz w:val="24"/>
          <w:szCs w:val="24"/>
        </w:rPr>
      </w:pPr>
      <w:r w:rsidRPr="007907A5">
        <w:rPr>
          <w:rFonts w:cs="Arial"/>
          <w:sz w:val="24"/>
          <w:szCs w:val="24"/>
        </w:rPr>
        <w:t>OBJETIVO</w:t>
      </w:r>
    </w:p>
    <w:p w14:paraId="62D662AF" w14:textId="77777777" w:rsidR="007907A5" w:rsidRDefault="007907A5" w:rsidP="007907A5">
      <w:pPr>
        <w:tabs>
          <w:tab w:val="left" w:pos="-720"/>
          <w:tab w:val="left" w:pos="567"/>
        </w:tabs>
        <w:suppressAutoHyphens/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 w:rsidRPr="007907A5">
        <w:rPr>
          <w:rFonts w:ascii="Arial" w:eastAsia="Times New Roman" w:hAnsi="Arial" w:cs="Arial"/>
          <w:sz w:val="24"/>
          <w:szCs w:val="24"/>
          <w:lang w:val="es-MX"/>
        </w:rPr>
        <w:t xml:space="preserve">Establecer los lineamientos para el diseño y ejecución de las actividades del subprograma de Medicina Preventiva y del Trabajo dentro del Sistema de Gestión de Seguridad y Salud en el Trabajo SG-SST en </w:t>
      </w:r>
      <w:r w:rsidR="0004235A">
        <w:rPr>
          <w:rFonts w:ascii="Arial" w:eastAsia="Times New Roman" w:hAnsi="Arial" w:cs="Arial"/>
          <w:sz w:val="24"/>
          <w:szCs w:val="24"/>
          <w:lang w:val="es-MX"/>
        </w:rPr>
        <w:t>Aguas del Huila S.A E.S.P</w:t>
      </w:r>
      <w:r w:rsidRPr="007907A5">
        <w:rPr>
          <w:rFonts w:ascii="Arial" w:eastAsia="Times New Roman" w:hAnsi="Arial" w:cs="Arial"/>
          <w:sz w:val="24"/>
          <w:szCs w:val="24"/>
          <w:lang w:val="es-MX"/>
        </w:rPr>
        <w:t>.</w:t>
      </w:r>
    </w:p>
    <w:p w14:paraId="5594B9A0" w14:textId="77777777" w:rsidR="007907A5" w:rsidRPr="007907A5" w:rsidRDefault="007907A5" w:rsidP="007907A5">
      <w:pPr>
        <w:tabs>
          <w:tab w:val="left" w:pos="-720"/>
          <w:tab w:val="left" w:pos="567"/>
        </w:tabs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14:paraId="45A21819" w14:textId="77777777" w:rsidR="007907A5" w:rsidRDefault="007907A5" w:rsidP="007907A5">
      <w:pPr>
        <w:pStyle w:val="Ttulo1"/>
        <w:numPr>
          <w:ilvl w:val="0"/>
          <w:numId w:val="14"/>
        </w:numPr>
        <w:rPr>
          <w:rFonts w:cs="Arial"/>
          <w:sz w:val="24"/>
          <w:szCs w:val="24"/>
        </w:rPr>
      </w:pPr>
      <w:r w:rsidRPr="007907A5">
        <w:rPr>
          <w:rFonts w:cs="Arial"/>
          <w:sz w:val="24"/>
          <w:szCs w:val="24"/>
        </w:rPr>
        <w:t>ALCANCE</w:t>
      </w:r>
    </w:p>
    <w:p w14:paraId="76836347" w14:textId="77777777" w:rsidR="007907A5" w:rsidRPr="007907A5" w:rsidRDefault="007907A5" w:rsidP="007907A5">
      <w:pPr>
        <w:tabs>
          <w:tab w:val="left" w:pos="-720"/>
          <w:tab w:val="left" w:pos="567"/>
        </w:tabs>
        <w:suppressAutoHyphens/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 w:rsidRPr="007907A5">
        <w:rPr>
          <w:rFonts w:ascii="Arial" w:hAnsi="Arial" w:cs="Arial"/>
          <w:sz w:val="24"/>
          <w:szCs w:val="24"/>
        </w:rPr>
        <w:t xml:space="preserve">Este documento establece las actividades necesarias para la implementación del subprograma de Medicina Preventiva y del Trabajo en las instalaciones </w:t>
      </w:r>
      <w:r w:rsidR="0004235A">
        <w:rPr>
          <w:rFonts w:ascii="Arial" w:hAnsi="Arial" w:cs="Arial"/>
          <w:sz w:val="24"/>
          <w:szCs w:val="24"/>
        </w:rPr>
        <w:t xml:space="preserve">de </w:t>
      </w:r>
      <w:r w:rsidR="0004235A">
        <w:rPr>
          <w:rFonts w:ascii="Arial" w:eastAsia="Times New Roman" w:hAnsi="Arial" w:cs="Arial"/>
          <w:sz w:val="24"/>
          <w:szCs w:val="24"/>
          <w:lang w:val="es-MX"/>
        </w:rPr>
        <w:t>Aguas del Huila S.A E.S.P</w:t>
      </w:r>
      <w:r w:rsidR="0004235A" w:rsidRPr="007907A5">
        <w:rPr>
          <w:rFonts w:ascii="Arial" w:eastAsia="Times New Roman" w:hAnsi="Arial" w:cs="Arial"/>
          <w:sz w:val="24"/>
          <w:szCs w:val="24"/>
          <w:lang w:val="es-MX"/>
        </w:rPr>
        <w:t>.</w:t>
      </w:r>
      <w:r w:rsidRPr="007907A5">
        <w:rPr>
          <w:rFonts w:ascii="Arial" w:eastAsia="Times New Roman" w:hAnsi="Arial" w:cs="Arial"/>
          <w:sz w:val="24"/>
          <w:szCs w:val="24"/>
          <w:lang w:val="es-MX"/>
        </w:rPr>
        <w:t>, que involucren la participación de todos los trabajadores vinculados a la organización.</w:t>
      </w:r>
    </w:p>
    <w:p w14:paraId="29847FB9" w14:textId="77777777" w:rsidR="007907A5" w:rsidRPr="007907A5" w:rsidRDefault="007907A5" w:rsidP="007907A5">
      <w:pPr>
        <w:tabs>
          <w:tab w:val="left" w:pos="-720"/>
          <w:tab w:val="left" w:pos="567"/>
        </w:tabs>
        <w:suppressAutoHyphens/>
        <w:spacing w:line="240" w:lineRule="auto"/>
        <w:rPr>
          <w:rFonts w:ascii="Arial" w:eastAsia="Times New Roman" w:hAnsi="Arial" w:cs="Arial"/>
          <w:sz w:val="24"/>
          <w:szCs w:val="24"/>
          <w:lang w:val="es-MX"/>
        </w:rPr>
      </w:pPr>
    </w:p>
    <w:p w14:paraId="5B24A975" w14:textId="77777777" w:rsidR="007907A5" w:rsidRPr="0004235A" w:rsidRDefault="007907A5" w:rsidP="007907A5">
      <w:pPr>
        <w:pStyle w:val="Ttulo1"/>
        <w:numPr>
          <w:ilvl w:val="0"/>
          <w:numId w:val="14"/>
        </w:numPr>
        <w:tabs>
          <w:tab w:val="clear" w:pos="357"/>
        </w:tabs>
        <w:spacing w:after="0"/>
        <w:rPr>
          <w:rFonts w:cs="Arial"/>
          <w:sz w:val="24"/>
          <w:szCs w:val="24"/>
        </w:rPr>
      </w:pPr>
      <w:r w:rsidRPr="007907A5">
        <w:rPr>
          <w:rFonts w:cs="Arial"/>
          <w:sz w:val="24"/>
          <w:szCs w:val="24"/>
        </w:rPr>
        <w:t>RESPONSAB</w:t>
      </w:r>
      <w:r w:rsidR="00FF10FF">
        <w:rPr>
          <w:rFonts w:cs="Arial"/>
          <w:sz w:val="24"/>
          <w:szCs w:val="24"/>
        </w:rPr>
        <w:t>ILIDADES</w:t>
      </w:r>
    </w:p>
    <w:p w14:paraId="2885D1C2" w14:textId="77777777" w:rsidR="007907A5" w:rsidRPr="007907A5" w:rsidRDefault="0004235A" w:rsidP="007907A5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Alta Dirección de </w:t>
      </w:r>
      <w:r>
        <w:rPr>
          <w:rFonts w:ascii="Arial" w:eastAsia="Times New Roman" w:hAnsi="Arial" w:cs="Arial"/>
          <w:sz w:val="24"/>
          <w:szCs w:val="24"/>
          <w:lang w:val="es-MX"/>
        </w:rPr>
        <w:t>Aguas del Huila S.A E.S.P</w:t>
      </w:r>
      <w:r w:rsidRPr="007907A5">
        <w:rPr>
          <w:rFonts w:ascii="Arial" w:eastAsia="Times New Roman" w:hAnsi="Arial" w:cs="Arial"/>
          <w:sz w:val="24"/>
          <w:szCs w:val="24"/>
          <w:lang w:val="es-MX"/>
        </w:rPr>
        <w:t>.</w:t>
      </w:r>
    </w:p>
    <w:p w14:paraId="30CCDAAA" w14:textId="77777777" w:rsidR="007907A5" w:rsidRPr="007907A5" w:rsidRDefault="007907A5" w:rsidP="007907A5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7A5">
        <w:rPr>
          <w:rFonts w:ascii="Arial" w:hAnsi="Arial" w:cs="Arial"/>
          <w:sz w:val="24"/>
          <w:szCs w:val="24"/>
        </w:rPr>
        <w:t>El Coordinador del SG-SST</w:t>
      </w:r>
    </w:p>
    <w:p w14:paraId="3DED87C5" w14:textId="77777777" w:rsidR="007907A5" w:rsidRDefault="007907A5" w:rsidP="007907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7A5">
        <w:rPr>
          <w:rFonts w:ascii="Arial" w:hAnsi="Arial" w:cs="Arial"/>
          <w:sz w:val="24"/>
          <w:szCs w:val="24"/>
        </w:rPr>
        <w:t xml:space="preserve"> </w:t>
      </w:r>
    </w:p>
    <w:p w14:paraId="5C7E6C81" w14:textId="77777777" w:rsidR="007907A5" w:rsidRPr="007907A5" w:rsidRDefault="007907A5" w:rsidP="007907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91565D4" w14:textId="77777777" w:rsidR="007907A5" w:rsidRPr="007907A5" w:rsidRDefault="007907A5" w:rsidP="007907A5">
      <w:pPr>
        <w:pStyle w:val="Ttulo1"/>
        <w:numPr>
          <w:ilvl w:val="0"/>
          <w:numId w:val="14"/>
        </w:numPr>
        <w:spacing w:after="0"/>
        <w:rPr>
          <w:rFonts w:cs="Arial"/>
          <w:sz w:val="24"/>
          <w:szCs w:val="24"/>
        </w:rPr>
      </w:pPr>
      <w:r w:rsidRPr="007907A5">
        <w:rPr>
          <w:rFonts w:cs="Arial"/>
          <w:sz w:val="24"/>
          <w:szCs w:val="24"/>
        </w:rPr>
        <w:t>DEFINICIONES</w:t>
      </w:r>
    </w:p>
    <w:p w14:paraId="44F07578" w14:textId="77777777" w:rsidR="007907A5" w:rsidRPr="007907A5" w:rsidRDefault="007907A5" w:rsidP="007907A5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57D75562" w14:textId="77777777" w:rsidR="007907A5" w:rsidRDefault="007907A5" w:rsidP="007907A5">
      <w:pPr>
        <w:pStyle w:val="Prrafodelista"/>
        <w:numPr>
          <w:ilvl w:val="0"/>
          <w:numId w:val="19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907A5">
        <w:rPr>
          <w:rFonts w:ascii="Arial" w:hAnsi="Arial" w:cs="Arial"/>
          <w:b/>
          <w:sz w:val="24"/>
          <w:szCs w:val="24"/>
        </w:rPr>
        <w:t>MEDICINA PREVENTIVA Y DEL TRABAJO:</w:t>
      </w:r>
      <w:r w:rsidRPr="007907A5">
        <w:rPr>
          <w:rFonts w:ascii="Arial" w:hAnsi="Arial" w:cs="Arial"/>
          <w:sz w:val="24"/>
          <w:szCs w:val="24"/>
        </w:rPr>
        <w:t xml:space="preserve"> Subprograma de Seguridad y Salud en el Trabajo, que tiene como finalidad principal la promoción, prevención y control de la salud del trabajador, protegiéndolo de los factores de riesgos ocupacionales; ubicándolo en un sitio de trabajo acorde con sus condiciones psicofisiológicas y manteniéndolo en aptitud de producción de trabajo. </w:t>
      </w:r>
    </w:p>
    <w:p w14:paraId="7AF373CE" w14:textId="77777777" w:rsidR="0004235A" w:rsidRPr="007907A5" w:rsidRDefault="0004235A" w:rsidP="0004235A">
      <w:pPr>
        <w:pStyle w:val="Prrafodelista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68AE928E" w14:textId="77777777" w:rsidR="007907A5" w:rsidRPr="0004235A" w:rsidRDefault="007907A5" w:rsidP="007907A5">
      <w:pPr>
        <w:pStyle w:val="Prrafodelista"/>
        <w:numPr>
          <w:ilvl w:val="0"/>
          <w:numId w:val="19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907A5">
        <w:rPr>
          <w:rFonts w:ascii="Arial" w:hAnsi="Arial" w:cs="Arial"/>
          <w:b/>
          <w:sz w:val="24"/>
          <w:szCs w:val="24"/>
        </w:rPr>
        <w:t>EXAMEN MÉDICO OCUPACIONAL:</w:t>
      </w:r>
      <w:r w:rsidRPr="007907A5">
        <w:rPr>
          <w:rFonts w:ascii="Arial" w:hAnsi="Arial" w:cs="Arial"/>
          <w:sz w:val="24"/>
          <w:szCs w:val="24"/>
        </w:rPr>
        <w:t xml:space="preserve"> Acto médico mediante el cual se interroga y examina a un trabajador, con el fin de monitorear la exposición a factores de riesgo y determinar la existencia de consecuencias en la persona por dicha exposición. Incluye anamnesis, examen físico completo con énfasis en el órgano o sistema blanco, análisis de pruebas clínicas y paraclínicas, tales como: de laboratorio, imágenes diagnósticas, electrocardiograma, y su correlación entre ellos para emitir un el diagnóstico y las recomendaciones.</w:t>
      </w:r>
    </w:p>
    <w:p w14:paraId="0C394102" w14:textId="77777777" w:rsidR="0004235A" w:rsidRPr="0004235A" w:rsidRDefault="0004235A" w:rsidP="0004235A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B7FA107" w14:textId="77777777" w:rsidR="007907A5" w:rsidRPr="0004235A" w:rsidRDefault="007907A5" w:rsidP="007907A5">
      <w:pPr>
        <w:pStyle w:val="Prrafodelista"/>
        <w:numPr>
          <w:ilvl w:val="0"/>
          <w:numId w:val="19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907A5">
        <w:rPr>
          <w:rFonts w:ascii="Arial" w:hAnsi="Arial" w:cs="Arial"/>
          <w:b/>
          <w:sz w:val="24"/>
          <w:szCs w:val="24"/>
        </w:rPr>
        <w:t>EVALUACIONES MÉDICAS PRE-OCUPACIONALES O DE PREINGRESO:</w:t>
      </w:r>
      <w:r w:rsidRPr="007907A5">
        <w:rPr>
          <w:rFonts w:ascii="Arial" w:hAnsi="Arial" w:cs="Arial"/>
          <w:sz w:val="24"/>
          <w:szCs w:val="24"/>
        </w:rPr>
        <w:t xml:space="preserve"> Son aquellas que se realizan para determinar las condiciones de salud física, mental y social del trabajador antes de su contratación, en función de las condiciones de trabajo a las que estaría expuesto, acorde con los requerimientos de la tarea y perfil del cargo.</w:t>
      </w:r>
    </w:p>
    <w:p w14:paraId="3A513EF8" w14:textId="77777777" w:rsidR="0004235A" w:rsidRPr="0004235A" w:rsidRDefault="0004235A" w:rsidP="0004235A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9E97720" w14:textId="77777777" w:rsidR="007907A5" w:rsidRPr="007907A5" w:rsidRDefault="007907A5" w:rsidP="007907A5">
      <w:pPr>
        <w:pStyle w:val="Prrafodelista"/>
        <w:numPr>
          <w:ilvl w:val="0"/>
          <w:numId w:val="19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907A5">
        <w:rPr>
          <w:rFonts w:ascii="Arial" w:hAnsi="Arial" w:cs="Arial"/>
          <w:b/>
          <w:sz w:val="24"/>
          <w:szCs w:val="24"/>
        </w:rPr>
        <w:t>EVALUACIONES MÉDICAS OCUPACIONALES PERIÓDICAS:</w:t>
      </w:r>
      <w:r w:rsidRPr="007907A5">
        <w:rPr>
          <w:rFonts w:ascii="Arial" w:hAnsi="Arial" w:cs="Arial"/>
          <w:sz w:val="24"/>
          <w:szCs w:val="24"/>
        </w:rPr>
        <w:t xml:space="preserve"> Las evaluaciones médicas ocupacionales periódicas se clasifican en programadas y por cambio de ocupación. </w:t>
      </w:r>
    </w:p>
    <w:p w14:paraId="6C8BE7F4" w14:textId="77777777" w:rsidR="007907A5" w:rsidRPr="007907A5" w:rsidRDefault="007907A5" w:rsidP="007907A5">
      <w:pPr>
        <w:spacing w:line="240" w:lineRule="auto"/>
        <w:ind w:left="1416"/>
        <w:jc w:val="both"/>
        <w:rPr>
          <w:rFonts w:ascii="Arial" w:hAnsi="Arial" w:cs="Arial"/>
          <w:sz w:val="24"/>
          <w:szCs w:val="24"/>
        </w:rPr>
      </w:pPr>
      <w:r w:rsidRPr="007907A5">
        <w:rPr>
          <w:rFonts w:ascii="Arial" w:hAnsi="Arial" w:cs="Arial"/>
          <w:b/>
          <w:sz w:val="24"/>
          <w:szCs w:val="24"/>
        </w:rPr>
        <w:t>A. EVALUACIONES MÉDICAS PERIÓDICAS PROGRAMADAS:</w:t>
      </w:r>
      <w:r w:rsidRPr="007907A5">
        <w:rPr>
          <w:rFonts w:ascii="Arial" w:hAnsi="Arial" w:cs="Arial"/>
          <w:sz w:val="24"/>
          <w:szCs w:val="24"/>
        </w:rPr>
        <w:t xml:space="preserve"> Se realizan con el fin de monitorear la exposición a factores de riesgo e identificar en forma precoz, posibles alteraciones temporales, permanentes o agravadas del estado de salud del trabajador, ocasionadas por la labor o por la exposición al medio ambiente de trabajo. Así mismo, para detectar enfermedades de origen común, con el fin de establecer un manejo preventivo.</w:t>
      </w:r>
    </w:p>
    <w:p w14:paraId="4E4E79F8" w14:textId="77777777" w:rsidR="007907A5" w:rsidRPr="007907A5" w:rsidRDefault="007907A5" w:rsidP="007907A5">
      <w:pPr>
        <w:spacing w:line="240" w:lineRule="auto"/>
        <w:ind w:left="1416"/>
        <w:jc w:val="both"/>
        <w:rPr>
          <w:rFonts w:ascii="Arial" w:hAnsi="Arial" w:cs="Arial"/>
          <w:sz w:val="24"/>
          <w:szCs w:val="24"/>
        </w:rPr>
      </w:pPr>
      <w:r w:rsidRPr="007907A5">
        <w:rPr>
          <w:rFonts w:ascii="Arial" w:hAnsi="Arial" w:cs="Arial"/>
          <w:b/>
          <w:sz w:val="24"/>
          <w:szCs w:val="24"/>
        </w:rPr>
        <w:t>B. EVALUACIONES MÉDICAS POR CAMBIOS DE OCUPACIÓN:</w:t>
      </w:r>
      <w:r w:rsidRPr="007907A5">
        <w:rPr>
          <w:rFonts w:ascii="Arial" w:hAnsi="Arial" w:cs="Arial"/>
          <w:sz w:val="24"/>
          <w:szCs w:val="24"/>
        </w:rPr>
        <w:t xml:space="preserve"> El empleador tiene la responsabilidad de realizar evaluaciones médicas al trabajador cada vez que éste cambie de ocupación y ello implique cambio de medio ambiente laboral, de funciones, tareas o exposición a nuevos o mayores factores de riesgo, en los que detecte un incremento de su magnitud, intensidad o frecuencia. En todo caso, dichas evaluaciones deberán responder a lo establecido en el Sistema de Vigilancia Epidemiológica, programa de salud ocupacional o sistemas de gestión.</w:t>
      </w:r>
    </w:p>
    <w:p w14:paraId="33AA0286" w14:textId="77777777" w:rsidR="007907A5" w:rsidRPr="007907A5" w:rsidRDefault="007907A5" w:rsidP="007907A5">
      <w:pPr>
        <w:pStyle w:val="Prrafodelista"/>
        <w:numPr>
          <w:ilvl w:val="0"/>
          <w:numId w:val="20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907A5">
        <w:rPr>
          <w:rFonts w:ascii="Arial" w:hAnsi="Arial" w:cs="Arial"/>
          <w:b/>
          <w:sz w:val="24"/>
          <w:szCs w:val="24"/>
        </w:rPr>
        <w:t>EVALUACIONES MÉDICAS OCUPACIONALES DE EGRESO</w:t>
      </w:r>
      <w:r w:rsidRPr="007907A5">
        <w:rPr>
          <w:rFonts w:ascii="Arial" w:hAnsi="Arial" w:cs="Arial"/>
          <w:sz w:val="24"/>
          <w:szCs w:val="24"/>
        </w:rPr>
        <w:t>: Aquellas que se deben realizar al trabajador cuando se termina la relación laboral.</w:t>
      </w:r>
    </w:p>
    <w:p w14:paraId="1C2FA9F2" w14:textId="77777777" w:rsidR="007907A5" w:rsidRPr="007907A5" w:rsidRDefault="007907A5" w:rsidP="007907A5">
      <w:pPr>
        <w:pStyle w:val="Prrafodelista"/>
        <w:numPr>
          <w:ilvl w:val="0"/>
          <w:numId w:val="20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907A5">
        <w:rPr>
          <w:rFonts w:ascii="Arial" w:hAnsi="Arial" w:cs="Arial"/>
          <w:b/>
          <w:sz w:val="24"/>
          <w:szCs w:val="24"/>
        </w:rPr>
        <w:t>EXPOSICIÓN A UN FACTOR DE RIESGO:</w:t>
      </w:r>
      <w:r w:rsidRPr="007907A5">
        <w:rPr>
          <w:rFonts w:ascii="Arial" w:hAnsi="Arial" w:cs="Arial"/>
          <w:sz w:val="24"/>
          <w:szCs w:val="24"/>
        </w:rPr>
        <w:t xml:space="preserve"> Para efectos de la presente resolución, se considera exposición a un factor de riesgo, la presencia del mismo en cualquier nivel de intensidad o dosis.</w:t>
      </w:r>
    </w:p>
    <w:p w14:paraId="6B976587" w14:textId="77777777" w:rsidR="007907A5" w:rsidRPr="007907A5" w:rsidRDefault="007907A5" w:rsidP="007907A5">
      <w:pPr>
        <w:pStyle w:val="Prrafodelista"/>
        <w:numPr>
          <w:ilvl w:val="0"/>
          <w:numId w:val="20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907A5">
        <w:rPr>
          <w:rFonts w:ascii="Arial" w:hAnsi="Arial" w:cs="Arial"/>
          <w:b/>
          <w:sz w:val="24"/>
          <w:szCs w:val="24"/>
        </w:rPr>
        <w:t>ÓRGANO BLANCO:</w:t>
      </w:r>
      <w:r w:rsidRPr="007907A5">
        <w:rPr>
          <w:rFonts w:ascii="Arial" w:hAnsi="Arial" w:cs="Arial"/>
          <w:sz w:val="24"/>
          <w:szCs w:val="24"/>
        </w:rPr>
        <w:t xml:space="preserve"> Órgano al cual tiene afinidad un determinado elemento o sustancia y que es susceptible de daño o afección. </w:t>
      </w:r>
    </w:p>
    <w:p w14:paraId="2A1EEA39" w14:textId="77777777" w:rsidR="007907A5" w:rsidRPr="007907A5" w:rsidRDefault="007907A5" w:rsidP="007907A5">
      <w:pPr>
        <w:pStyle w:val="Prrafodelista"/>
        <w:numPr>
          <w:ilvl w:val="0"/>
          <w:numId w:val="20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907A5">
        <w:rPr>
          <w:rFonts w:ascii="Arial" w:hAnsi="Arial" w:cs="Arial"/>
          <w:b/>
          <w:sz w:val="24"/>
          <w:szCs w:val="24"/>
        </w:rPr>
        <w:t>REINTEGRO LABORAL:</w:t>
      </w:r>
      <w:r w:rsidRPr="007907A5">
        <w:rPr>
          <w:rFonts w:ascii="Arial" w:hAnsi="Arial" w:cs="Arial"/>
          <w:sz w:val="24"/>
          <w:szCs w:val="24"/>
        </w:rPr>
        <w:t xml:space="preserve"> Consiste en la actividad de reincorporación del trabajador al desempeño de una actividad laboral, con o sin modificaciones, en condiciones de competitividad, seguridad y confort, después de una incapacidad temporal o ausentismo, así como también, actividades de reubicación laboral temporal o definitiva o reconversión de mano de obra. </w:t>
      </w:r>
    </w:p>
    <w:p w14:paraId="7F0C620C" w14:textId="77777777" w:rsidR="007907A5" w:rsidRPr="007907A5" w:rsidRDefault="007907A5" w:rsidP="007907A5">
      <w:pPr>
        <w:pStyle w:val="Prrafodelista"/>
        <w:numPr>
          <w:ilvl w:val="0"/>
          <w:numId w:val="20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907A5">
        <w:rPr>
          <w:rFonts w:ascii="Arial" w:hAnsi="Arial" w:cs="Arial"/>
          <w:b/>
          <w:sz w:val="24"/>
          <w:szCs w:val="24"/>
        </w:rPr>
        <w:t>RESUMEN DE HISTORIA CLÍNICA OCUPACIONAL:</w:t>
      </w:r>
      <w:r w:rsidRPr="007907A5">
        <w:rPr>
          <w:rFonts w:ascii="Arial" w:hAnsi="Arial" w:cs="Arial"/>
          <w:sz w:val="24"/>
          <w:szCs w:val="24"/>
        </w:rPr>
        <w:t xml:space="preserve"> Es el documento que presenta, en forma breve, todos aquellos datos relevantes relacionados con antecedentes, eventos, procedimientos de diagnóstico, tratamiento y rehabilitación, en especial lo relacionado con su exposición a factores de riesgo, antecedentes de ocurrencia de eventos profesionales, así como de reintegro laboral, que ha presentado una persona en un determinado tiempo y que han sido registrados en la historia clínica ocupacional. </w:t>
      </w:r>
    </w:p>
    <w:p w14:paraId="191A624B" w14:textId="77777777" w:rsidR="007907A5" w:rsidRPr="007907A5" w:rsidRDefault="007907A5" w:rsidP="007907A5">
      <w:pPr>
        <w:pStyle w:val="Prrafodelista"/>
        <w:numPr>
          <w:ilvl w:val="0"/>
          <w:numId w:val="20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907A5">
        <w:rPr>
          <w:rFonts w:ascii="Arial" w:hAnsi="Arial" w:cs="Arial"/>
          <w:b/>
          <w:sz w:val="24"/>
          <w:szCs w:val="24"/>
        </w:rPr>
        <w:lastRenderedPageBreak/>
        <w:t xml:space="preserve">CANCERÍGENO: </w:t>
      </w:r>
      <w:r w:rsidRPr="007907A5">
        <w:rPr>
          <w:rFonts w:ascii="Arial" w:hAnsi="Arial" w:cs="Arial"/>
          <w:sz w:val="24"/>
          <w:szCs w:val="24"/>
        </w:rPr>
        <w:t xml:space="preserve">Efecto producido por algún tipo de agente, que induce o produce cáncer en la persona. </w:t>
      </w:r>
    </w:p>
    <w:p w14:paraId="24399B82" w14:textId="77777777" w:rsidR="007907A5" w:rsidRPr="007907A5" w:rsidRDefault="007907A5" w:rsidP="007907A5">
      <w:pPr>
        <w:pStyle w:val="Prrafodelista"/>
        <w:numPr>
          <w:ilvl w:val="0"/>
          <w:numId w:val="20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907A5">
        <w:rPr>
          <w:rFonts w:ascii="Arial" w:hAnsi="Arial" w:cs="Arial"/>
          <w:b/>
          <w:sz w:val="24"/>
          <w:szCs w:val="24"/>
        </w:rPr>
        <w:t>VALORACIONES O PRUEBAS COMPLEMENTARIAS:</w:t>
      </w:r>
      <w:r w:rsidRPr="007907A5">
        <w:rPr>
          <w:rFonts w:ascii="Arial" w:hAnsi="Arial" w:cs="Arial"/>
          <w:sz w:val="24"/>
          <w:szCs w:val="24"/>
        </w:rPr>
        <w:t xml:space="preserve"> Son evaluaciones o exámenes clínicos o paraclínicos realizados para complementar un determinado estudio en la búsqueda o comprobación de un diagnóstico.</w:t>
      </w:r>
    </w:p>
    <w:p w14:paraId="510F8FE9" w14:textId="77777777" w:rsidR="007907A5" w:rsidRPr="007907A5" w:rsidRDefault="007907A5" w:rsidP="007907A5">
      <w:pPr>
        <w:pStyle w:val="Prrafodelista"/>
        <w:numPr>
          <w:ilvl w:val="0"/>
          <w:numId w:val="20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907A5">
        <w:rPr>
          <w:rFonts w:ascii="Arial" w:hAnsi="Arial" w:cs="Arial"/>
          <w:b/>
          <w:sz w:val="24"/>
          <w:szCs w:val="24"/>
        </w:rPr>
        <w:t>INCAPACIDAD TEMPORAL:</w:t>
      </w:r>
      <w:r w:rsidRPr="007907A5">
        <w:rPr>
          <w:rFonts w:ascii="Arial" w:hAnsi="Arial" w:cs="Arial"/>
          <w:sz w:val="24"/>
          <w:szCs w:val="24"/>
        </w:rPr>
        <w:t xml:space="preserve"> Se entiende por incapacidad temporal, aquella que según el cuadro agudo de la enfermedad o lesión que presente el afiliado al Sistema General de Riesgos Laborales, le impida desempeñar su capacidad laboral por un tiempo determinado.</w:t>
      </w:r>
    </w:p>
    <w:p w14:paraId="5D10B4A3" w14:textId="77777777" w:rsidR="007907A5" w:rsidRPr="007907A5" w:rsidRDefault="007907A5" w:rsidP="007907A5">
      <w:pPr>
        <w:pStyle w:val="Prrafodelista"/>
        <w:numPr>
          <w:ilvl w:val="0"/>
          <w:numId w:val="20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907A5">
        <w:rPr>
          <w:rFonts w:ascii="Arial" w:hAnsi="Arial" w:cs="Arial"/>
          <w:b/>
          <w:sz w:val="24"/>
          <w:szCs w:val="24"/>
        </w:rPr>
        <w:t xml:space="preserve">INCAPACIDAD PERMANENTE PARCIAL: </w:t>
      </w:r>
      <w:r w:rsidRPr="007907A5">
        <w:rPr>
          <w:rFonts w:ascii="Arial" w:hAnsi="Arial" w:cs="Arial"/>
          <w:sz w:val="24"/>
          <w:szCs w:val="24"/>
        </w:rPr>
        <w:t xml:space="preserve">Se considera como incapacitado permanente parcial, al afiliado que, como consecuencia de un accidente de trabajo o de una enfermedad laboral, presenta una disminución definitiva, igual o superior al cinco por ciento 5%, pero inferior al cincuenta por ciento 50% de su capacidad laboral, para lo cual ha sido contratado o capacitado. La incapacidad permanente parcial se presenta cuando el afiliado al Sistema General de Riesgos Laborales, como consecuencia de un accidente de trabajo o de una enfermedad Laboral, sufre una disminución parcial, pero definitiva en alguna o algunas de sus facultades para realizar su trabajo habitual, en los porcentajes establecidos en el inciso anterior. </w:t>
      </w:r>
    </w:p>
    <w:p w14:paraId="64EEA6A2" w14:textId="77777777" w:rsidR="007907A5" w:rsidRPr="007907A5" w:rsidRDefault="007907A5" w:rsidP="007907A5">
      <w:pPr>
        <w:pStyle w:val="Prrafodelista"/>
        <w:numPr>
          <w:ilvl w:val="0"/>
          <w:numId w:val="20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907A5">
        <w:rPr>
          <w:rFonts w:ascii="Arial" w:hAnsi="Arial" w:cs="Arial"/>
          <w:b/>
          <w:sz w:val="24"/>
          <w:szCs w:val="24"/>
        </w:rPr>
        <w:t>INVALIDEZ:</w:t>
      </w:r>
      <w:r w:rsidRPr="007907A5">
        <w:rPr>
          <w:rFonts w:ascii="Arial" w:hAnsi="Arial" w:cs="Arial"/>
          <w:sz w:val="24"/>
          <w:szCs w:val="24"/>
        </w:rPr>
        <w:t xml:space="preserve"> Para los efectos del Sistema General de Riesgos Laborales, se considera inválida la persona que por causa de origen laboral, no provocada intencionalmente, hubiese perdido el cincuenta por ciento (50%) o más de su capacidad laboral de acuerdo con el Manual Único de Calificación de Invalidez vigente a la fecha de la calificación.</w:t>
      </w:r>
    </w:p>
    <w:p w14:paraId="327B7164" w14:textId="77777777" w:rsidR="007907A5" w:rsidRPr="007907A5" w:rsidRDefault="007907A5" w:rsidP="007907A5">
      <w:pPr>
        <w:pStyle w:val="Prrafodelista"/>
        <w:numPr>
          <w:ilvl w:val="0"/>
          <w:numId w:val="20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907A5">
        <w:rPr>
          <w:rFonts w:ascii="Arial" w:hAnsi="Arial" w:cs="Arial"/>
          <w:b/>
          <w:sz w:val="24"/>
          <w:szCs w:val="24"/>
        </w:rPr>
        <w:t>MEDICINA DEL TRABAJO:</w:t>
      </w:r>
      <w:r w:rsidRPr="007907A5">
        <w:rPr>
          <w:rFonts w:ascii="Arial" w:hAnsi="Arial" w:cs="Arial"/>
          <w:sz w:val="24"/>
          <w:szCs w:val="24"/>
        </w:rPr>
        <w:t xml:space="preserve"> Es un componente de la salud ocupacional (seguridad y salud en el trabajo), y se encarga del desarrollo de las actividades específicas relacionadas con el componente humano de la empresa, centrada en el mantenimiento del estado de salud del trabajador. </w:t>
      </w:r>
    </w:p>
    <w:p w14:paraId="44B9C951" w14:textId="77777777" w:rsidR="007907A5" w:rsidRPr="007907A5" w:rsidRDefault="007907A5" w:rsidP="007907A5">
      <w:pPr>
        <w:pStyle w:val="Prrafodelista"/>
        <w:numPr>
          <w:ilvl w:val="0"/>
          <w:numId w:val="20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907A5">
        <w:rPr>
          <w:rFonts w:ascii="Arial" w:hAnsi="Arial" w:cs="Arial"/>
          <w:b/>
          <w:sz w:val="24"/>
          <w:szCs w:val="24"/>
        </w:rPr>
        <w:t>MEDICINA LABORAL:</w:t>
      </w:r>
      <w:r w:rsidRPr="007907A5">
        <w:rPr>
          <w:rFonts w:ascii="Arial" w:hAnsi="Arial" w:cs="Arial"/>
          <w:sz w:val="24"/>
          <w:szCs w:val="24"/>
        </w:rPr>
        <w:t xml:space="preserve"> Disciplina de reconocer las limitaciones en la salud, una vez ha ocurrido un evento ATEL, buscando mitigar el impacto que sobre la salud tiene el efecto causal y devolver el máximo de la capacidad funcional, al trabajador de manera que pueda desempeñarse de manera productiva en su trabajo. </w:t>
      </w:r>
    </w:p>
    <w:p w14:paraId="266D06EA" w14:textId="77777777" w:rsidR="007907A5" w:rsidRPr="007907A5" w:rsidRDefault="007907A5" w:rsidP="007907A5">
      <w:pPr>
        <w:pStyle w:val="Prrafodelista"/>
        <w:numPr>
          <w:ilvl w:val="0"/>
          <w:numId w:val="20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907A5">
        <w:rPr>
          <w:rFonts w:ascii="Arial" w:hAnsi="Arial" w:cs="Arial"/>
          <w:b/>
          <w:sz w:val="24"/>
          <w:szCs w:val="24"/>
        </w:rPr>
        <w:t>PCL:</w:t>
      </w:r>
      <w:r w:rsidRPr="007907A5">
        <w:rPr>
          <w:rFonts w:ascii="Arial" w:hAnsi="Arial" w:cs="Arial"/>
          <w:sz w:val="24"/>
          <w:szCs w:val="24"/>
        </w:rPr>
        <w:t xml:space="preserve"> Perdida de capacidad laboral </w:t>
      </w:r>
    </w:p>
    <w:p w14:paraId="3FAEF45B" w14:textId="77777777" w:rsidR="007907A5" w:rsidRPr="007907A5" w:rsidRDefault="007907A5" w:rsidP="007907A5">
      <w:pPr>
        <w:pStyle w:val="Prrafodelista"/>
        <w:numPr>
          <w:ilvl w:val="0"/>
          <w:numId w:val="20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907A5">
        <w:rPr>
          <w:rFonts w:ascii="Arial" w:hAnsi="Arial" w:cs="Arial"/>
          <w:b/>
          <w:sz w:val="24"/>
          <w:szCs w:val="24"/>
        </w:rPr>
        <w:t>PROMOCIÓN Y PREVENCIÓN:</w:t>
      </w:r>
      <w:r w:rsidRPr="007907A5">
        <w:rPr>
          <w:rFonts w:ascii="Arial" w:hAnsi="Arial" w:cs="Arial"/>
          <w:sz w:val="24"/>
          <w:szCs w:val="24"/>
        </w:rPr>
        <w:t xml:space="preserve"> Proceso para proporcionar a las poblaciones los medios necesarios para mejorar la salud y ejercer un mayor control sobre la misma, mediante la intervención de los determinantes de la salud. Esto se desarrolla fundamentalmente a través de la creación de ambientes favorables a la salud, fortalecimiento de la participación, desarrollo de actitudes personales saludables, entre otras; por sus características la promoción de la salud supone una acción interdisciplinaria e intersectorial que hace posible la transformación de las condiciones de salud.</w:t>
      </w:r>
    </w:p>
    <w:p w14:paraId="35E12D7D" w14:textId="77777777" w:rsidR="007907A5" w:rsidRPr="007907A5" w:rsidRDefault="007907A5" w:rsidP="007907A5">
      <w:pPr>
        <w:pStyle w:val="Ttulo1"/>
        <w:numPr>
          <w:ilvl w:val="0"/>
          <w:numId w:val="14"/>
        </w:numPr>
        <w:rPr>
          <w:rFonts w:cs="Arial"/>
          <w:sz w:val="24"/>
          <w:szCs w:val="24"/>
        </w:rPr>
      </w:pPr>
      <w:r w:rsidRPr="007907A5">
        <w:rPr>
          <w:rFonts w:cs="Arial"/>
          <w:sz w:val="24"/>
          <w:szCs w:val="24"/>
        </w:rPr>
        <w:lastRenderedPageBreak/>
        <w:t>CONDICIONES GENERALES:</w:t>
      </w:r>
    </w:p>
    <w:p w14:paraId="1A9AD381" w14:textId="77777777" w:rsidR="007907A5" w:rsidRPr="007907A5" w:rsidRDefault="007907A5" w:rsidP="007907A5">
      <w:pPr>
        <w:pStyle w:val="Ttulo2"/>
        <w:numPr>
          <w:ilvl w:val="1"/>
          <w:numId w:val="15"/>
        </w:numPr>
        <w:rPr>
          <w:rFonts w:cs="Arial"/>
          <w:b/>
          <w:sz w:val="24"/>
          <w:szCs w:val="24"/>
        </w:rPr>
      </w:pPr>
      <w:r w:rsidRPr="007907A5">
        <w:rPr>
          <w:rFonts w:cs="Arial"/>
          <w:b/>
          <w:sz w:val="24"/>
          <w:szCs w:val="24"/>
        </w:rPr>
        <w:t xml:space="preserve"> NORMATIVA DE REFERENCIA</w:t>
      </w:r>
    </w:p>
    <w:p w14:paraId="40B0AD17" w14:textId="77777777" w:rsidR="007907A5" w:rsidRPr="007907A5" w:rsidRDefault="007907A5" w:rsidP="007907A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907A5">
        <w:rPr>
          <w:rFonts w:ascii="Arial" w:hAnsi="Arial" w:cs="Arial"/>
          <w:i/>
          <w:sz w:val="24"/>
          <w:szCs w:val="24"/>
        </w:rPr>
        <w:t>RESOLUCIÓN</w:t>
      </w:r>
      <w:r w:rsidRPr="007907A5">
        <w:rPr>
          <w:rFonts w:ascii="Arial" w:hAnsi="Arial" w:cs="Arial"/>
          <w:sz w:val="24"/>
          <w:szCs w:val="24"/>
        </w:rPr>
        <w:t xml:space="preserve"> </w:t>
      </w:r>
      <w:r w:rsidRPr="007907A5">
        <w:rPr>
          <w:rFonts w:ascii="Arial" w:hAnsi="Arial" w:cs="Arial"/>
          <w:i/>
          <w:sz w:val="24"/>
          <w:szCs w:val="24"/>
        </w:rPr>
        <w:t>1016</w:t>
      </w:r>
      <w:r w:rsidRPr="007907A5">
        <w:rPr>
          <w:rFonts w:ascii="Arial" w:hAnsi="Arial" w:cs="Arial"/>
          <w:sz w:val="24"/>
          <w:szCs w:val="24"/>
        </w:rPr>
        <w:t xml:space="preserve"> </w:t>
      </w:r>
      <w:r w:rsidRPr="007907A5">
        <w:rPr>
          <w:rFonts w:ascii="Arial" w:hAnsi="Arial" w:cs="Arial"/>
          <w:i/>
          <w:sz w:val="24"/>
          <w:szCs w:val="24"/>
        </w:rPr>
        <w:t>DE</w:t>
      </w:r>
      <w:r w:rsidRPr="007907A5">
        <w:rPr>
          <w:rFonts w:ascii="Arial" w:hAnsi="Arial" w:cs="Arial"/>
          <w:sz w:val="24"/>
          <w:szCs w:val="24"/>
        </w:rPr>
        <w:t xml:space="preserve"> </w:t>
      </w:r>
      <w:r w:rsidRPr="007907A5">
        <w:rPr>
          <w:rFonts w:ascii="Arial" w:hAnsi="Arial" w:cs="Arial"/>
          <w:i/>
          <w:sz w:val="24"/>
          <w:szCs w:val="24"/>
        </w:rPr>
        <w:t>1989</w:t>
      </w:r>
      <w:r w:rsidRPr="007907A5">
        <w:rPr>
          <w:rFonts w:ascii="Arial" w:hAnsi="Arial" w:cs="Arial"/>
          <w:sz w:val="24"/>
          <w:szCs w:val="24"/>
        </w:rPr>
        <w:t>: Por la cual se reglamenta la organización, funcionamiento y forma de los Programas de Salud Ocupacional que deben desarrollar los patronos o empleadores en el país.</w:t>
      </w:r>
    </w:p>
    <w:p w14:paraId="54ED3228" w14:textId="77777777" w:rsidR="007907A5" w:rsidRPr="007907A5" w:rsidRDefault="007907A5" w:rsidP="007907A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907A5">
        <w:rPr>
          <w:rFonts w:ascii="Arial" w:hAnsi="Arial" w:cs="Arial"/>
          <w:i/>
          <w:sz w:val="24"/>
          <w:szCs w:val="24"/>
        </w:rPr>
        <w:t xml:space="preserve">RESOLUCIÓN 2346 DE 2007: </w:t>
      </w:r>
      <w:r w:rsidRPr="007907A5">
        <w:rPr>
          <w:rFonts w:ascii="Arial" w:hAnsi="Arial" w:cs="Arial"/>
          <w:sz w:val="24"/>
          <w:szCs w:val="24"/>
        </w:rPr>
        <w:t>Por la cual se regula la práctica de evaluaciones médicas ocupacionales y el manejo y contenido de las historias clínicas ocupacionales.</w:t>
      </w:r>
    </w:p>
    <w:p w14:paraId="2AAA0A77" w14:textId="77777777" w:rsidR="007907A5" w:rsidRPr="007907A5" w:rsidRDefault="007907A5" w:rsidP="007907A5">
      <w:pPr>
        <w:pStyle w:val="Ttulo1"/>
        <w:numPr>
          <w:ilvl w:val="0"/>
          <w:numId w:val="14"/>
        </w:numPr>
        <w:rPr>
          <w:rFonts w:cs="Arial"/>
          <w:sz w:val="24"/>
          <w:szCs w:val="24"/>
        </w:rPr>
      </w:pPr>
      <w:r w:rsidRPr="007907A5">
        <w:rPr>
          <w:rFonts w:cs="Arial"/>
          <w:sz w:val="24"/>
          <w:szCs w:val="24"/>
        </w:rPr>
        <w:t xml:space="preserve">ACTIVIDADES </w:t>
      </w:r>
    </w:p>
    <w:p w14:paraId="58603A37" w14:textId="77777777" w:rsidR="007907A5" w:rsidRPr="007907A5" w:rsidRDefault="007907A5" w:rsidP="007907A5">
      <w:pPr>
        <w:pStyle w:val="Ttulo2"/>
        <w:numPr>
          <w:ilvl w:val="1"/>
          <w:numId w:val="13"/>
        </w:numPr>
        <w:rPr>
          <w:rFonts w:cs="Arial"/>
          <w:b/>
          <w:sz w:val="24"/>
          <w:szCs w:val="24"/>
        </w:rPr>
      </w:pPr>
      <w:r w:rsidRPr="007907A5">
        <w:rPr>
          <w:rFonts w:cs="Arial"/>
          <w:b/>
          <w:sz w:val="24"/>
          <w:szCs w:val="24"/>
        </w:rPr>
        <w:t>. ACTIVIDADES DE MEDICINA PREVENTIVA</w:t>
      </w:r>
    </w:p>
    <w:p w14:paraId="7EA638A7" w14:textId="77777777" w:rsidR="007907A5" w:rsidRPr="007907A5" w:rsidRDefault="007907A5" w:rsidP="007907A5">
      <w:pPr>
        <w:spacing w:line="240" w:lineRule="auto"/>
        <w:ind w:left="360" w:firstLine="348"/>
        <w:rPr>
          <w:rFonts w:ascii="Arial" w:hAnsi="Arial" w:cs="Arial"/>
          <w:b/>
          <w:sz w:val="24"/>
          <w:szCs w:val="24"/>
          <w:lang w:val="es-ES_tradnl"/>
        </w:rPr>
      </w:pPr>
      <w:r w:rsidRPr="007907A5">
        <w:rPr>
          <w:rFonts w:ascii="Arial" w:hAnsi="Arial" w:cs="Arial"/>
          <w:b/>
          <w:sz w:val="24"/>
          <w:szCs w:val="24"/>
          <w:lang w:val="es-ES_tradnl"/>
        </w:rPr>
        <w:t>6.1.1. ANÁLISIS ESTADÍSTICO</w:t>
      </w:r>
    </w:p>
    <w:p w14:paraId="49D8555B" w14:textId="77777777" w:rsidR="007907A5" w:rsidRPr="007907A5" w:rsidRDefault="007907A5" w:rsidP="007907A5">
      <w:pPr>
        <w:spacing w:line="240" w:lineRule="auto"/>
        <w:rPr>
          <w:rFonts w:ascii="Arial" w:hAnsi="Arial" w:cs="Arial"/>
          <w:sz w:val="24"/>
          <w:szCs w:val="24"/>
          <w:lang w:val="es-ES_tradnl"/>
        </w:rPr>
      </w:pPr>
      <w:r w:rsidRPr="007907A5">
        <w:rPr>
          <w:rFonts w:ascii="Arial" w:hAnsi="Arial" w:cs="Arial"/>
          <w:sz w:val="24"/>
          <w:szCs w:val="24"/>
          <w:lang w:val="es-ES_tradnl"/>
        </w:rPr>
        <w:t xml:space="preserve">Diagnóstico de condiciones de salud </w:t>
      </w:r>
    </w:p>
    <w:p w14:paraId="0B4F531D" w14:textId="77777777" w:rsidR="007907A5" w:rsidRPr="007907A5" w:rsidRDefault="007907A5" w:rsidP="007907A5">
      <w:pPr>
        <w:spacing w:line="240" w:lineRule="auto"/>
        <w:rPr>
          <w:rFonts w:ascii="Arial" w:hAnsi="Arial" w:cs="Arial"/>
          <w:sz w:val="24"/>
          <w:szCs w:val="24"/>
          <w:lang w:val="es-ES_tradnl"/>
        </w:rPr>
      </w:pPr>
      <w:r w:rsidRPr="007907A5">
        <w:rPr>
          <w:rFonts w:ascii="Arial" w:hAnsi="Arial" w:cs="Arial"/>
          <w:sz w:val="24"/>
          <w:szCs w:val="24"/>
          <w:lang w:val="es-ES_tradnl"/>
        </w:rPr>
        <w:t>Análisis de ausentismo por enfermedad</w:t>
      </w:r>
    </w:p>
    <w:p w14:paraId="7D3424D9" w14:textId="77777777" w:rsidR="007907A5" w:rsidRPr="007907A5" w:rsidRDefault="007907A5" w:rsidP="007907A5">
      <w:pPr>
        <w:spacing w:line="240" w:lineRule="auto"/>
        <w:rPr>
          <w:rFonts w:ascii="Arial" w:hAnsi="Arial" w:cs="Arial"/>
          <w:sz w:val="24"/>
          <w:szCs w:val="24"/>
          <w:lang w:val="es-ES_tradnl"/>
        </w:rPr>
      </w:pPr>
      <w:r w:rsidRPr="007907A5">
        <w:rPr>
          <w:rFonts w:ascii="Arial" w:hAnsi="Arial" w:cs="Arial"/>
          <w:sz w:val="24"/>
          <w:szCs w:val="24"/>
          <w:lang w:val="es-ES_tradnl"/>
        </w:rPr>
        <w:t>Análisis de ocurrencia de enfermedades laborales</w:t>
      </w:r>
    </w:p>
    <w:p w14:paraId="54768434" w14:textId="77777777" w:rsidR="007907A5" w:rsidRPr="007907A5" w:rsidRDefault="007907A5" w:rsidP="007907A5">
      <w:pPr>
        <w:spacing w:line="240" w:lineRule="auto"/>
        <w:ind w:left="360" w:firstLine="348"/>
        <w:rPr>
          <w:rFonts w:ascii="Arial" w:hAnsi="Arial" w:cs="Arial"/>
          <w:b/>
          <w:sz w:val="24"/>
          <w:szCs w:val="24"/>
          <w:lang w:val="es-ES_tradnl"/>
        </w:rPr>
      </w:pPr>
      <w:r w:rsidRPr="007907A5">
        <w:rPr>
          <w:rFonts w:ascii="Arial" w:hAnsi="Arial" w:cs="Arial"/>
          <w:b/>
          <w:sz w:val="24"/>
          <w:szCs w:val="24"/>
          <w:lang w:val="es-ES_tradnl"/>
        </w:rPr>
        <w:t>6.1.2. PROGRAMAS DE PROMOCIÓN Y PREVENCIÓN</w:t>
      </w:r>
    </w:p>
    <w:p w14:paraId="61BAA3F8" w14:textId="77777777" w:rsidR="007907A5" w:rsidRPr="007907A5" w:rsidRDefault="007907A5" w:rsidP="007907A5">
      <w:pPr>
        <w:spacing w:line="240" w:lineRule="auto"/>
        <w:rPr>
          <w:rFonts w:ascii="Arial" w:hAnsi="Arial" w:cs="Arial"/>
          <w:sz w:val="24"/>
          <w:szCs w:val="24"/>
          <w:lang w:val="es-ES_tradnl"/>
        </w:rPr>
      </w:pPr>
      <w:r w:rsidRPr="007907A5">
        <w:rPr>
          <w:rFonts w:ascii="Arial" w:hAnsi="Arial" w:cs="Arial"/>
          <w:sz w:val="24"/>
          <w:szCs w:val="24"/>
          <w:lang w:val="es-ES_tradnl"/>
        </w:rPr>
        <w:t>Prevención de enfermedades laborales</w:t>
      </w:r>
    </w:p>
    <w:p w14:paraId="50313C35" w14:textId="77777777" w:rsidR="007907A5" w:rsidRPr="007907A5" w:rsidRDefault="007907A5" w:rsidP="007907A5">
      <w:pPr>
        <w:spacing w:line="240" w:lineRule="auto"/>
        <w:rPr>
          <w:rFonts w:ascii="Arial" w:hAnsi="Arial" w:cs="Arial"/>
          <w:sz w:val="24"/>
          <w:szCs w:val="24"/>
          <w:lang w:val="es-ES_tradnl"/>
        </w:rPr>
      </w:pPr>
      <w:r w:rsidRPr="007907A5">
        <w:rPr>
          <w:rFonts w:ascii="Arial" w:hAnsi="Arial" w:cs="Arial"/>
          <w:sz w:val="24"/>
          <w:szCs w:val="24"/>
          <w:lang w:val="es-ES_tradnl"/>
        </w:rPr>
        <w:t>Prevención de consumo de sustancias psicoactivas</w:t>
      </w:r>
    </w:p>
    <w:p w14:paraId="0BDF924D" w14:textId="77777777" w:rsidR="007907A5" w:rsidRPr="007907A5" w:rsidRDefault="007907A5" w:rsidP="007907A5">
      <w:pPr>
        <w:spacing w:line="240" w:lineRule="auto"/>
        <w:rPr>
          <w:rFonts w:ascii="Arial" w:hAnsi="Arial" w:cs="Arial"/>
          <w:sz w:val="24"/>
          <w:szCs w:val="24"/>
          <w:lang w:val="es-ES_tradnl"/>
        </w:rPr>
      </w:pPr>
      <w:r w:rsidRPr="007907A5">
        <w:rPr>
          <w:rFonts w:ascii="Arial" w:hAnsi="Arial" w:cs="Arial"/>
          <w:sz w:val="24"/>
          <w:szCs w:val="24"/>
          <w:lang w:val="es-ES_tradnl"/>
        </w:rPr>
        <w:t>Prevención de accidentes e incidentes de trabajo</w:t>
      </w:r>
    </w:p>
    <w:p w14:paraId="1AFC4DAC" w14:textId="77777777" w:rsidR="007907A5" w:rsidRPr="007907A5" w:rsidRDefault="007907A5" w:rsidP="007907A5">
      <w:pPr>
        <w:spacing w:line="240" w:lineRule="auto"/>
        <w:rPr>
          <w:rFonts w:ascii="Arial" w:hAnsi="Arial" w:cs="Arial"/>
          <w:sz w:val="24"/>
          <w:szCs w:val="24"/>
          <w:lang w:val="es-ES_tradnl"/>
        </w:rPr>
      </w:pPr>
      <w:r w:rsidRPr="007907A5">
        <w:rPr>
          <w:rFonts w:ascii="Arial" w:hAnsi="Arial" w:cs="Arial"/>
          <w:sz w:val="24"/>
          <w:szCs w:val="24"/>
          <w:lang w:val="es-ES_tradnl"/>
        </w:rPr>
        <w:t>Hábitos de vida saludables</w:t>
      </w:r>
    </w:p>
    <w:p w14:paraId="5C3C6DB7" w14:textId="77777777" w:rsidR="007907A5" w:rsidRDefault="007907A5" w:rsidP="007907A5">
      <w:pPr>
        <w:spacing w:line="240" w:lineRule="auto"/>
        <w:rPr>
          <w:rFonts w:ascii="Arial" w:hAnsi="Arial" w:cs="Arial"/>
          <w:sz w:val="24"/>
          <w:szCs w:val="24"/>
          <w:lang w:val="es-ES_tradnl"/>
        </w:rPr>
      </w:pPr>
      <w:r w:rsidRPr="007907A5">
        <w:rPr>
          <w:rFonts w:ascii="Arial" w:hAnsi="Arial" w:cs="Arial"/>
          <w:sz w:val="24"/>
          <w:szCs w:val="24"/>
          <w:lang w:val="es-ES_tradnl"/>
        </w:rPr>
        <w:t>Actividades de recreación y deporte</w:t>
      </w:r>
    </w:p>
    <w:p w14:paraId="1549E218" w14:textId="77777777" w:rsidR="007907A5" w:rsidRPr="007907A5" w:rsidRDefault="007907A5" w:rsidP="007907A5">
      <w:pPr>
        <w:spacing w:line="240" w:lineRule="auto"/>
        <w:rPr>
          <w:rFonts w:ascii="Arial" w:hAnsi="Arial" w:cs="Arial"/>
          <w:sz w:val="24"/>
          <w:szCs w:val="24"/>
          <w:lang w:val="es-ES_tradnl"/>
        </w:rPr>
      </w:pPr>
    </w:p>
    <w:p w14:paraId="4E7379AD" w14:textId="77777777" w:rsidR="007907A5" w:rsidRDefault="007907A5" w:rsidP="007907A5">
      <w:pPr>
        <w:spacing w:line="240" w:lineRule="auto"/>
        <w:rPr>
          <w:rFonts w:ascii="Arial" w:hAnsi="Arial" w:cs="Arial"/>
          <w:b/>
          <w:sz w:val="24"/>
          <w:szCs w:val="24"/>
          <w:lang w:val="es-ES_tradnl"/>
        </w:rPr>
      </w:pPr>
      <w:r w:rsidRPr="007907A5">
        <w:rPr>
          <w:rFonts w:ascii="Arial" w:hAnsi="Arial" w:cs="Arial"/>
          <w:b/>
          <w:sz w:val="24"/>
          <w:szCs w:val="24"/>
          <w:lang w:val="es-ES_tradnl"/>
        </w:rPr>
        <w:t>6.2. ACTIVIDADES DE MEDICINA DEL TRABAJO</w:t>
      </w:r>
    </w:p>
    <w:p w14:paraId="3F0FBC36" w14:textId="77777777" w:rsidR="007907A5" w:rsidRPr="007907A5" w:rsidRDefault="007907A5" w:rsidP="007907A5">
      <w:pPr>
        <w:spacing w:line="240" w:lineRule="auto"/>
        <w:ind w:firstLine="708"/>
        <w:rPr>
          <w:rFonts w:ascii="Arial" w:hAnsi="Arial" w:cs="Arial"/>
          <w:b/>
          <w:sz w:val="24"/>
          <w:szCs w:val="24"/>
          <w:lang w:val="es-ES_tradnl"/>
        </w:rPr>
      </w:pPr>
      <w:r w:rsidRPr="007907A5">
        <w:rPr>
          <w:rFonts w:ascii="Arial" w:hAnsi="Arial" w:cs="Arial"/>
          <w:b/>
          <w:sz w:val="24"/>
          <w:szCs w:val="24"/>
          <w:lang w:val="es-ES_tradnl"/>
        </w:rPr>
        <w:t>6.2.1. SEGUIMIENTO Y MONITOREO MÉDICO AL TRABAJADOR</w:t>
      </w:r>
    </w:p>
    <w:p w14:paraId="59B43FB4" w14:textId="77777777" w:rsidR="007907A5" w:rsidRDefault="007907A5" w:rsidP="007907A5">
      <w:pPr>
        <w:spacing w:line="240" w:lineRule="auto"/>
        <w:rPr>
          <w:rFonts w:ascii="Arial" w:hAnsi="Arial" w:cs="Arial"/>
          <w:sz w:val="24"/>
          <w:szCs w:val="24"/>
          <w:lang w:val="es-ES_tradnl"/>
        </w:rPr>
      </w:pPr>
      <w:r w:rsidRPr="007907A5">
        <w:rPr>
          <w:rFonts w:ascii="Arial" w:hAnsi="Arial" w:cs="Arial"/>
          <w:sz w:val="24"/>
          <w:szCs w:val="24"/>
          <w:lang w:val="es-ES_tradnl"/>
        </w:rPr>
        <w:t>Evaluaciones Médicas Ocupacionales</w:t>
      </w:r>
    </w:p>
    <w:p w14:paraId="72FCBF4B" w14:textId="77777777" w:rsidR="007907A5" w:rsidRPr="007907A5" w:rsidRDefault="007907A5" w:rsidP="007907A5">
      <w:pPr>
        <w:spacing w:line="240" w:lineRule="auto"/>
        <w:rPr>
          <w:rFonts w:ascii="Arial" w:hAnsi="Arial" w:cs="Arial"/>
          <w:sz w:val="24"/>
          <w:szCs w:val="24"/>
          <w:lang w:val="es-ES_tradnl"/>
        </w:rPr>
      </w:pPr>
    </w:p>
    <w:p w14:paraId="65439774" w14:textId="77777777" w:rsidR="007907A5" w:rsidRDefault="007907A5" w:rsidP="007907A5">
      <w:pPr>
        <w:spacing w:line="240" w:lineRule="auto"/>
        <w:ind w:firstLine="708"/>
        <w:rPr>
          <w:rFonts w:ascii="Arial" w:hAnsi="Arial" w:cs="Arial"/>
          <w:b/>
          <w:sz w:val="24"/>
          <w:szCs w:val="24"/>
          <w:lang w:val="es-ES_tradnl"/>
        </w:rPr>
      </w:pPr>
      <w:r w:rsidRPr="007907A5">
        <w:rPr>
          <w:rFonts w:ascii="Arial" w:hAnsi="Arial" w:cs="Arial"/>
          <w:b/>
          <w:sz w:val="24"/>
          <w:szCs w:val="24"/>
          <w:lang w:val="es-ES_tradnl"/>
        </w:rPr>
        <w:t>6.2.2. PROGRAMA DE INMUNIZACIONES</w:t>
      </w:r>
    </w:p>
    <w:p w14:paraId="6D163D0A" w14:textId="77777777" w:rsidR="007907A5" w:rsidRDefault="007907A5" w:rsidP="007907A5">
      <w:pPr>
        <w:spacing w:line="240" w:lineRule="auto"/>
        <w:rPr>
          <w:rFonts w:ascii="Arial" w:hAnsi="Arial" w:cs="Arial"/>
          <w:sz w:val="24"/>
          <w:szCs w:val="24"/>
          <w:lang w:val="es-ES_tradnl"/>
        </w:rPr>
      </w:pPr>
      <w:r w:rsidRPr="007907A5">
        <w:rPr>
          <w:rFonts w:ascii="Arial" w:hAnsi="Arial" w:cs="Arial"/>
          <w:sz w:val="24"/>
          <w:szCs w:val="24"/>
          <w:lang w:val="es-ES_tradnl"/>
        </w:rPr>
        <w:t>Ver programa de inmunizaciones</w:t>
      </w:r>
    </w:p>
    <w:p w14:paraId="0930AB29" w14:textId="77777777" w:rsidR="007907A5" w:rsidRPr="007907A5" w:rsidRDefault="007907A5" w:rsidP="007907A5">
      <w:pPr>
        <w:spacing w:line="240" w:lineRule="auto"/>
        <w:rPr>
          <w:rFonts w:ascii="Arial" w:hAnsi="Arial" w:cs="Arial"/>
          <w:sz w:val="24"/>
          <w:szCs w:val="24"/>
          <w:lang w:val="es-ES_tradnl"/>
        </w:rPr>
      </w:pPr>
    </w:p>
    <w:p w14:paraId="2B23078E" w14:textId="77777777" w:rsidR="007907A5" w:rsidRPr="007907A5" w:rsidRDefault="007907A5" w:rsidP="007907A5">
      <w:pPr>
        <w:spacing w:line="240" w:lineRule="auto"/>
        <w:ind w:firstLine="708"/>
        <w:rPr>
          <w:rFonts w:ascii="Arial" w:hAnsi="Arial" w:cs="Arial"/>
          <w:b/>
          <w:sz w:val="24"/>
          <w:szCs w:val="24"/>
          <w:lang w:val="es-ES_tradnl"/>
        </w:rPr>
      </w:pPr>
      <w:r w:rsidRPr="007907A5">
        <w:rPr>
          <w:rFonts w:ascii="Arial" w:hAnsi="Arial" w:cs="Arial"/>
          <w:b/>
          <w:sz w:val="24"/>
          <w:szCs w:val="24"/>
          <w:lang w:val="es-ES_tradnl"/>
        </w:rPr>
        <w:t>6.2.3. SISTEMAS DE VIGILANCIA EPIDEMIOLÓGICA</w:t>
      </w:r>
    </w:p>
    <w:p w14:paraId="79E5AD3F" w14:textId="77777777" w:rsidR="007907A5" w:rsidRPr="007907A5" w:rsidRDefault="007907A5" w:rsidP="007907A5">
      <w:pPr>
        <w:spacing w:line="240" w:lineRule="auto"/>
        <w:rPr>
          <w:rFonts w:ascii="Arial" w:hAnsi="Arial" w:cs="Arial"/>
          <w:sz w:val="24"/>
          <w:szCs w:val="24"/>
          <w:lang w:val="es-ES_tradnl"/>
        </w:rPr>
      </w:pPr>
      <w:r w:rsidRPr="007907A5">
        <w:rPr>
          <w:rFonts w:ascii="Arial" w:hAnsi="Arial" w:cs="Arial"/>
          <w:sz w:val="24"/>
          <w:szCs w:val="24"/>
          <w:lang w:val="es-ES_tradnl"/>
        </w:rPr>
        <w:lastRenderedPageBreak/>
        <w:t>Los sistemas de vigilancia epidemiológica serán realizados por el servicio médico ocupacional después de que sea diligenciado el profesiograma.</w:t>
      </w:r>
    </w:p>
    <w:p w14:paraId="7B3441D8" w14:textId="77777777" w:rsidR="007907A5" w:rsidRPr="007907A5" w:rsidRDefault="007907A5" w:rsidP="007907A5">
      <w:pPr>
        <w:spacing w:line="240" w:lineRule="auto"/>
        <w:rPr>
          <w:rFonts w:ascii="Arial" w:hAnsi="Arial" w:cs="Arial"/>
          <w:b/>
          <w:sz w:val="24"/>
          <w:szCs w:val="24"/>
          <w:lang w:val="es-ES_tradnl"/>
        </w:rPr>
      </w:pPr>
    </w:p>
    <w:p w14:paraId="1ECEF455" w14:textId="77777777" w:rsidR="00356CF1" w:rsidRPr="007907A5" w:rsidRDefault="00356CF1" w:rsidP="007907A5">
      <w:pPr>
        <w:spacing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7907A5">
        <w:rPr>
          <w:rFonts w:ascii="Arial" w:hAnsi="Arial" w:cs="Arial"/>
          <w:b/>
          <w:sz w:val="24"/>
          <w:szCs w:val="24"/>
          <w:shd w:val="clear" w:color="auto" w:fill="FFFFFF"/>
        </w:rPr>
        <w:t>7. REGISTROS</w:t>
      </w:r>
    </w:p>
    <w:p w14:paraId="048013E9" w14:textId="77777777" w:rsidR="00FF10FF" w:rsidRPr="0004235A" w:rsidRDefault="00FF10FF" w:rsidP="00FF10FF">
      <w:pPr>
        <w:pStyle w:val="Prrafodelista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color w:val="000000"/>
          <w:szCs w:val="24"/>
        </w:rPr>
      </w:pPr>
      <w:r w:rsidRPr="0004235A">
        <w:rPr>
          <w:rFonts w:ascii="Arial" w:eastAsia="Times New Roman" w:hAnsi="Arial" w:cs="Arial"/>
          <w:color w:val="000000"/>
          <w:szCs w:val="24"/>
        </w:rPr>
        <w:t>PROFESIOGRAMA</w:t>
      </w:r>
    </w:p>
    <w:p w14:paraId="40887982" w14:textId="77777777" w:rsidR="00FF10FF" w:rsidRPr="0004235A" w:rsidRDefault="00FF10FF" w:rsidP="00FF10FF">
      <w:pPr>
        <w:pStyle w:val="Prrafodelista"/>
        <w:numPr>
          <w:ilvl w:val="0"/>
          <w:numId w:val="21"/>
        </w:numPr>
        <w:rPr>
          <w:rFonts w:ascii="Arial" w:eastAsia="Times New Roman" w:hAnsi="Arial" w:cs="Arial"/>
          <w:color w:val="000000"/>
          <w:szCs w:val="24"/>
        </w:rPr>
      </w:pPr>
      <w:r w:rsidRPr="0004235A">
        <w:rPr>
          <w:rFonts w:ascii="Arial" w:eastAsia="Times New Roman" w:hAnsi="Arial" w:cs="Arial"/>
          <w:color w:val="000000"/>
          <w:szCs w:val="24"/>
        </w:rPr>
        <w:t>PROCEDIMIENTO DE EVALUACIONES MÉDICAS OCUPACIONALES</w:t>
      </w:r>
    </w:p>
    <w:p w14:paraId="4EAA3BFA" w14:textId="77777777" w:rsidR="00FF10FF" w:rsidRPr="0004235A" w:rsidRDefault="00FF10FF" w:rsidP="00FF10FF">
      <w:pPr>
        <w:pStyle w:val="Prrafodelista"/>
        <w:numPr>
          <w:ilvl w:val="0"/>
          <w:numId w:val="21"/>
        </w:numPr>
        <w:rPr>
          <w:rFonts w:ascii="Arial" w:eastAsia="Times New Roman" w:hAnsi="Arial" w:cs="Arial"/>
          <w:color w:val="000000"/>
          <w:szCs w:val="24"/>
        </w:rPr>
      </w:pPr>
      <w:r w:rsidRPr="0004235A">
        <w:rPr>
          <w:rFonts w:ascii="Arial" w:eastAsia="Times New Roman" w:hAnsi="Arial" w:cs="Arial"/>
          <w:color w:val="000000"/>
          <w:szCs w:val="24"/>
        </w:rPr>
        <w:t>MATRIZ DE PLAN DE CAPACITACIÓN ANUAL</w:t>
      </w:r>
    </w:p>
    <w:p w14:paraId="73CBD828" w14:textId="77777777" w:rsidR="00FF10FF" w:rsidRPr="0004235A" w:rsidRDefault="003D2DE6" w:rsidP="0004235A">
      <w:pPr>
        <w:pStyle w:val="Prrafodelista"/>
        <w:numPr>
          <w:ilvl w:val="0"/>
          <w:numId w:val="21"/>
        </w:numPr>
        <w:jc w:val="both"/>
        <w:rPr>
          <w:rFonts w:ascii="Arial" w:eastAsia="Times New Roman" w:hAnsi="Arial" w:cs="Arial"/>
          <w:color w:val="000000"/>
          <w:szCs w:val="24"/>
        </w:rPr>
      </w:pPr>
      <w:r w:rsidRPr="0004235A">
        <w:rPr>
          <w:rFonts w:ascii="Arial" w:eastAsia="Times New Roman" w:hAnsi="Arial" w:cs="Arial"/>
          <w:color w:val="000000"/>
          <w:szCs w:val="24"/>
        </w:rPr>
        <w:t>PLAN DE SANEAMIENTO BÁSICO</w:t>
      </w:r>
    </w:p>
    <w:p w14:paraId="6E307DC6" w14:textId="77777777" w:rsidR="00DB7DC2" w:rsidRPr="007907A5" w:rsidRDefault="00DB7DC2" w:rsidP="007907A5">
      <w:pPr>
        <w:spacing w:line="240" w:lineRule="auto"/>
        <w:rPr>
          <w:rFonts w:ascii="Arial" w:hAnsi="Arial" w:cs="Arial"/>
          <w:sz w:val="24"/>
          <w:szCs w:val="24"/>
        </w:rPr>
      </w:pPr>
    </w:p>
    <w:p w14:paraId="55560FE3" w14:textId="77777777" w:rsidR="00DB7DC2" w:rsidRPr="007907A5" w:rsidRDefault="00DB7DC2" w:rsidP="007907A5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7907A5">
        <w:rPr>
          <w:rFonts w:ascii="Arial" w:hAnsi="Arial" w:cs="Arial"/>
          <w:b/>
          <w:sz w:val="24"/>
          <w:szCs w:val="24"/>
        </w:rPr>
        <w:t>8. CONTROL DE CAMBIOS</w:t>
      </w:r>
    </w:p>
    <w:tbl>
      <w:tblPr>
        <w:tblW w:w="83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9"/>
        <w:gridCol w:w="1041"/>
        <w:gridCol w:w="4493"/>
        <w:gridCol w:w="1671"/>
      </w:tblGrid>
      <w:tr w:rsidR="00CB7A5C" w:rsidRPr="002B7F72" w14:paraId="3D222B3D" w14:textId="77777777" w:rsidTr="002803DC">
        <w:trPr>
          <w:trHeight w:val="300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72A48D2E" w14:textId="77777777" w:rsidR="00CB7A5C" w:rsidRPr="002B7F72" w:rsidRDefault="00CB7A5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2B7F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FECHA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2DC9203D" w14:textId="77777777" w:rsidR="00CB7A5C" w:rsidRPr="002B7F72" w:rsidRDefault="00CB7A5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2B7F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VERSIÓN</w:t>
            </w:r>
          </w:p>
        </w:tc>
        <w:tc>
          <w:tcPr>
            <w:tcW w:w="4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17E687D3" w14:textId="77777777" w:rsidR="00CB7A5C" w:rsidRPr="002B7F72" w:rsidRDefault="00CB7A5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2B7F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OBSERVACIÓN/CAMBIO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01F55DF5" w14:textId="77777777" w:rsidR="00CB7A5C" w:rsidRPr="002B7F72" w:rsidRDefault="00CB7A5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2B7F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RESPONSABLE</w:t>
            </w:r>
          </w:p>
        </w:tc>
      </w:tr>
      <w:tr w:rsidR="00CB7A5C" w:rsidRPr="002B7F72" w14:paraId="2501776A" w14:textId="77777777" w:rsidTr="002803DC">
        <w:trPr>
          <w:trHeight w:val="438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19595" w14:textId="77777777" w:rsidR="00CB7A5C" w:rsidRPr="002B7F72" w:rsidRDefault="00CB7A5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1/02/2016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45E7B" w14:textId="77777777" w:rsidR="00CB7A5C" w:rsidRPr="002B7F72" w:rsidRDefault="00CB7A5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1.0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95700" w14:textId="77777777" w:rsidR="00CB7A5C" w:rsidRPr="002B7F72" w:rsidRDefault="00CB7A5C" w:rsidP="0028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Primera Emisión Implementación del SG-SST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B44F6" w14:textId="77777777" w:rsidR="00CB7A5C" w:rsidRPr="002B7F72" w:rsidRDefault="00CB7A5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CB7A5C" w:rsidRPr="002B7F72" w14:paraId="4B00A1B2" w14:textId="77777777" w:rsidTr="002803DC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ED0D5" w14:textId="77777777" w:rsidR="00CB7A5C" w:rsidRPr="002B7F72" w:rsidRDefault="00CB7A5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1/02/2017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E657B" w14:textId="77777777" w:rsidR="00CB7A5C" w:rsidRPr="002B7F72" w:rsidRDefault="00CB7A5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2.0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7DAF4" w14:textId="77777777" w:rsidR="00CB7A5C" w:rsidRPr="002B7F72" w:rsidRDefault="00CB7A5C" w:rsidP="0028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Se ajustan Procesos y Procedimientos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7901E" w14:textId="77777777" w:rsidR="00CB7A5C" w:rsidRPr="002B7F72" w:rsidRDefault="00CB7A5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CB7A5C" w:rsidRPr="002B7F72" w14:paraId="4F12D0A9" w14:textId="77777777" w:rsidTr="002803DC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7F87C" w14:textId="77777777" w:rsidR="00CB7A5C" w:rsidRPr="002B7F72" w:rsidRDefault="00CB7A5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2/02/2018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4B08C" w14:textId="77777777" w:rsidR="00CB7A5C" w:rsidRPr="002B7F72" w:rsidRDefault="00CB7A5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3.0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5BC4F" w14:textId="77777777" w:rsidR="00CB7A5C" w:rsidRPr="002B7F72" w:rsidRDefault="00CB7A5C" w:rsidP="0028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Revisión por la Gerencia (No hay Cambios).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5E72F" w14:textId="77777777" w:rsidR="00CB7A5C" w:rsidRPr="002B7F72" w:rsidRDefault="00CB7A5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CB7A5C" w:rsidRPr="002B7F72" w14:paraId="7180E5B3" w14:textId="77777777" w:rsidTr="002803DC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BD464" w14:textId="77777777" w:rsidR="00CB7A5C" w:rsidRPr="002B7F72" w:rsidRDefault="00CB7A5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3/02/2020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FB082" w14:textId="77777777" w:rsidR="00CB7A5C" w:rsidRPr="002B7F72" w:rsidRDefault="00CB7A5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4.0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33D34" w14:textId="77777777" w:rsidR="00CB7A5C" w:rsidRPr="002B7F72" w:rsidRDefault="00CB7A5C" w:rsidP="0028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Se ajustan Procesos y Procedimientos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F9C6D" w14:textId="77777777" w:rsidR="00CB7A5C" w:rsidRPr="002B7F72" w:rsidRDefault="00CB7A5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CB7A5C" w:rsidRPr="002B7F72" w14:paraId="5939FAF8" w14:textId="77777777" w:rsidTr="002803DC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8F7A3" w14:textId="77777777" w:rsidR="00CB7A5C" w:rsidRPr="002B7F72" w:rsidRDefault="00CB7A5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4/02/2022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132E9" w14:textId="77777777" w:rsidR="00CB7A5C" w:rsidRPr="002B7F72" w:rsidRDefault="00CB7A5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5.0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AD084" w14:textId="77777777" w:rsidR="00CB7A5C" w:rsidRPr="002B7F72" w:rsidRDefault="00CB7A5C" w:rsidP="0028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Revisión por la Gerencia (No hay Cambios).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E1074" w14:textId="77777777" w:rsidR="00CB7A5C" w:rsidRPr="002B7F72" w:rsidRDefault="00CB7A5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CB7A5C" w:rsidRPr="002B7F72" w14:paraId="45D20C9D" w14:textId="77777777" w:rsidTr="002803DC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DEB37" w14:textId="77777777" w:rsidR="00CB7A5C" w:rsidRPr="002B7F72" w:rsidRDefault="00CB7A5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5/02/2024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55EC4" w14:textId="77777777" w:rsidR="00CB7A5C" w:rsidRPr="002B7F72" w:rsidRDefault="00CB7A5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6.0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1717A" w14:textId="77777777" w:rsidR="00CB7A5C" w:rsidRPr="002B7F72" w:rsidRDefault="00CB7A5C" w:rsidP="0028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Se ajustan Procesos y Procedimientos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B1ADA" w14:textId="77777777" w:rsidR="00CB7A5C" w:rsidRPr="002B7F72" w:rsidRDefault="00CB7A5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CB7A5C" w:rsidRPr="002B7F72" w14:paraId="5CF260C2" w14:textId="77777777" w:rsidTr="002803DC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AC0C6" w14:textId="77777777" w:rsidR="00CB7A5C" w:rsidRPr="002B7F72" w:rsidRDefault="00CB7A5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6/02/2025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22853" w14:textId="77777777" w:rsidR="00CB7A5C" w:rsidRPr="002B7F72" w:rsidRDefault="00CB7A5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7.0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1BB10" w14:textId="77777777" w:rsidR="00CB7A5C" w:rsidRPr="002B7F72" w:rsidRDefault="00CB7A5C" w:rsidP="0028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Se Cambio el Logo Institucional 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23685" w14:textId="77777777" w:rsidR="00CB7A5C" w:rsidRPr="002B7F72" w:rsidRDefault="00CB7A5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CB7A5C" w:rsidRPr="002B7F72" w14:paraId="273716C6" w14:textId="77777777" w:rsidTr="002803DC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6E783" w14:textId="77777777" w:rsidR="00CB7A5C" w:rsidRPr="002B7F72" w:rsidRDefault="00CB7A5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7/07/2026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C8227" w14:textId="77777777" w:rsidR="00CB7A5C" w:rsidRPr="002B7F72" w:rsidRDefault="00CB7A5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8.0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9EBC9" w14:textId="77777777" w:rsidR="00CB7A5C" w:rsidRPr="002B7F72" w:rsidRDefault="00CB7A5C" w:rsidP="0028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Se Retira el Logo de Calidad.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73AC9" w14:textId="77777777" w:rsidR="00CB7A5C" w:rsidRPr="002B7F72" w:rsidRDefault="00CB7A5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</w:tbl>
    <w:p w14:paraId="57446631" w14:textId="77777777" w:rsidR="00DB7DC2" w:rsidRPr="007907A5" w:rsidRDefault="00DB7DC2" w:rsidP="007907A5">
      <w:pPr>
        <w:spacing w:line="240" w:lineRule="auto"/>
        <w:rPr>
          <w:rFonts w:ascii="Arial" w:hAnsi="Arial" w:cs="Arial"/>
          <w:sz w:val="24"/>
          <w:szCs w:val="24"/>
        </w:rPr>
      </w:pPr>
    </w:p>
    <w:sectPr w:rsidR="00DB7DC2" w:rsidRPr="007907A5" w:rsidSect="00CB7A5C">
      <w:headerReference w:type="default" r:id="rId8"/>
      <w:footerReference w:type="default" r:id="rId9"/>
      <w:pgSz w:w="12240" w:h="15840"/>
      <w:pgMar w:top="1417" w:right="1701" w:bottom="1417" w:left="1701" w:header="708" w:footer="4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6AC19" w14:textId="77777777" w:rsidR="002961DF" w:rsidRDefault="002961DF" w:rsidP="00DB7DC2">
      <w:pPr>
        <w:spacing w:after="0" w:line="240" w:lineRule="auto"/>
      </w:pPr>
      <w:r>
        <w:separator/>
      </w:r>
    </w:p>
  </w:endnote>
  <w:endnote w:type="continuationSeparator" w:id="0">
    <w:p w14:paraId="04980576" w14:textId="77777777" w:rsidR="002961DF" w:rsidRDefault="002961DF" w:rsidP="00DB7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47C6" w14:textId="77777777" w:rsidR="00CB7A5C" w:rsidRPr="002D1798" w:rsidRDefault="00CB7A5C" w:rsidP="00CB7A5C">
    <w:pPr>
      <w:tabs>
        <w:tab w:val="center" w:pos="4419"/>
        <w:tab w:val="right" w:pos="8838"/>
      </w:tabs>
      <w:spacing w:after="0"/>
      <w:jc w:val="center"/>
      <w:rPr>
        <w:rFonts w:ascii="Arial" w:eastAsia="Calibri" w:hAnsi="Arial" w:cs="Arial"/>
        <w:sz w:val="16"/>
        <w:szCs w:val="16"/>
      </w:rPr>
    </w:pPr>
    <w:r w:rsidRPr="002D1798">
      <w:rPr>
        <w:rFonts w:ascii="Arial" w:eastAsia="Calibri" w:hAnsi="Arial" w:cs="Arial"/>
        <w:sz w:val="16"/>
        <w:szCs w:val="16"/>
      </w:rPr>
      <w:t>Calle 21 No. 1C -17</w:t>
    </w:r>
  </w:p>
  <w:p w14:paraId="1BAD5498" w14:textId="77777777" w:rsidR="00CB7A5C" w:rsidRPr="002D1798" w:rsidRDefault="00CB7A5C" w:rsidP="00CB7A5C">
    <w:pPr>
      <w:tabs>
        <w:tab w:val="center" w:pos="4419"/>
        <w:tab w:val="right" w:pos="8838"/>
      </w:tabs>
      <w:spacing w:after="0"/>
      <w:jc w:val="center"/>
      <w:rPr>
        <w:rFonts w:ascii="Arial" w:eastAsia="Calibri" w:hAnsi="Arial" w:cs="Arial"/>
        <w:sz w:val="16"/>
        <w:szCs w:val="16"/>
      </w:rPr>
    </w:pPr>
    <w:r w:rsidRPr="002D1798">
      <w:rPr>
        <w:rFonts w:ascii="Arial" w:eastAsia="Calibri" w:hAnsi="Arial" w:cs="Arial"/>
        <w:sz w:val="16"/>
        <w:szCs w:val="16"/>
      </w:rPr>
      <w:t>Teléfonos 8 75 31 81 – 8 75 23 21  fax: Ext. 124</w:t>
    </w:r>
  </w:p>
  <w:p w14:paraId="639300A4" w14:textId="77777777" w:rsidR="00CB7A5C" w:rsidRPr="002D1798" w:rsidRDefault="00CB7A5C" w:rsidP="00CB7A5C">
    <w:pPr>
      <w:tabs>
        <w:tab w:val="center" w:pos="4419"/>
        <w:tab w:val="right" w:pos="8838"/>
      </w:tabs>
      <w:spacing w:after="0"/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2D1798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198C80FA" w14:textId="77777777" w:rsidR="00CB7A5C" w:rsidRPr="002D1798" w:rsidRDefault="00CB7A5C" w:rsidP="00CB7A5C">
    <w:pPr>
      <w:tabs>
        <w:tab w:val="center" w:pos="4419"/>
        <w:tab w:val="right" w:pos="8838"/>
      </w:tabs>
      <w:spacing w:after="0"/>
      <w:jc w:val="center"/>
      <w:rPr>
        <w:rFonts w:ascii="Arial" w:hAnsi="Arial" w:cs="Arial"/>
        <w:sz w:val="16"/>
        <w:szCs w:val="16"/>
      </w:rPr>
    </w:pPr>
    <w:r w:rsidRPr="002D1798">
      <w:rPr>
        <w:rFonts w:ascii="Arial" w:eastAsia="Calibri" w:hAnsi="Arial" w:cs="Arial"/>
        <w:sz w:val="16"/>
        <w:szCs w:val="16"/>
      </w:rPr>
      <w:t>Neiva – Huila (Colombia).</w:t>
    </w:r>
  </w:p>
  <w:p w14:paraId="3E3CB1CA" w14:textId="77777777" w:rsidR="00CB7A5C" w:rsidRPr="00940DDC" w:rsidRDefault="00CB7A5C" w:rsidP="00CB7A5C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940DDC">
      <w:rPr>
        <w:rFonts w:ascii="Arial" w:hAnsi="Arial" w:cs="Arial"/>
        <w:color w:val="000000" w:themeColor="text1"/>
        <w:spacing w:val="60"/>
        <w:sz w:val="14"/>
        <w:szCs w:val="14"/>
        <w:lang w:val="es-ES"/>
      </w:rPr>
      <w:t>Página</w:t>
    </w:r>
    <w:r w:rsidRPr="00940DDC">
      <w:rPr>
        <w:rFonts w:ascii="Arial" w:hAnsi="Arial" w:cs="Arial"/>
        <w:color w:val="000000" w:themeColor="text1"/>
        <w:sz w:val="14"/>
        <w:szCs w:val="14"/>
        <w:lang w:val="es-ES"/>
      </w:rPr>
      <w:t xml:space="preserve"> </w: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940DDC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separate"/>
    </w:r>
    <w:r>
      <w:rPr>
        <w:rFonts w:ascii="Arial" w:hAnsi="Arial" w:cs="Arial"/>
        <w:color w:val="000000" w:themeColor="text1"/>
        <w:sz w:val="14"/>
        <w:szCs w:val="14"/>
      </w:rPr>
      <w:t>1</w: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940DDC">
      <w:rPr>
        <w:rFonts w:ascii="Arial" w:hAnsi="Arial" w:cs="Arial"/>
        <w:color w:val="000000" w:themeColor="text1"/>
        <w:sz w:val="14"/>
        <w:szCs w:val="14"/>
        <w:lang w:val="es-ES"/>
      </w:rPr>
      <w:t xml:space="preserve"> | </w: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940DDC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separate"/>
    </w:r>
    <w:r>
      <w:rPr>
        <w:rFonts w:ascii="Arial" w:hAnsi="Arial" w:cs="Arial"/>
        <w:color w:val="000000" w:themeColor="text1"/>
        <w:sz w:val="14"/>
        <w:szCs w:val="14"/>
      </w:rPr>
      <w:t>8</w: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2E68E" w14:textId="77777777" w:rsidR="002961DF" w:rsidRDefault="002961DF" w:rsidP="00DB7DC2">
      <w:pPr>
        <w:spacing w:after="0" w:line="240" w:lineRule="auto"/>
      </w:pPr>
      <w:r>
        <w:separator/>
      </w:r>
    </w:p>
  </w:footnote>
  <w:footnote w:type="continuationSeparator" w:id="0">
    <w:p w14:paraId="0FFB1ACB" w14:textId="77777777" w:rsidR="002961DF" w:rsidRDefault="002961DF" w:rsidP="00DB7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9782" w:type="dxa"/>
      <w:tblInd w:w="-431" w:type="dxa"/>
      <w:tblLook w:val="04A0" w:firstRow="1" w:lastRow="0" w:firstColumn="1" w:lastColumn="0" w:noHBand="0" w:noVBand="1"/>
    </w:tblPr>
    <w:tblGrid>
      <w:gridCol w:w="1844"/>
      <w:gridCol w:w="7938"/>
    </w:tblGrid>
    <w:tr w:rsidR="005C4335" w14:paraId="2E95737A" w14:textId="77777777" w:rsidTr="00CB7A5C">
      <w:trPr>
        <w:trHeight w:val="551"/>
      </w:trPr>
      <w:tc>
        <w:tcPr>
          <w:tcW w:w="1844" w:type="dxa"/>
          <w:vMerge w:val="restart"/>
          <w:vAlign w:val="center"/>
        </w:tcPr>
        <w:p w14:paraId="4D0CAAFB" w14:textId="5EBC097B" w:rsidR="005C4335" w:rsidRPr="00DB7DC2" w:rsidRDefault="00CB7A5C" w:rsidP="00DB7DC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inline distT="0" distB="0" distL="0" distR="0" wp14:anchorId="7E303498" wp14:editId="63FF73B1">
                <wp:extent cx="809228" cy="769860"/>
                <wp:effectExtent l="0" t="0" r="0" b="0"/>
                <wp:docPr id="1423239647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928420" name="Imagen 11192842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6035" cy="7763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vAlign w:val="center"/>
        </w:tcPr>
        <w:p w14:paraId="03668828" w14:textId="77777777" w:rsidR="00CB7A5C" w:rsidRPr="002B7F72" w:rsidRDefault="00CB7A5C" w:rsidP="00CB7A5C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4"/>
              <w:szCs w:val="24"/>
              <w:lang w:eastAsia="ar-SA"/>
            </w:rPr>
          </w:pPr>
          <w:r w:rsidRPr="002B7F72">
            <w:rPr>
              <w:rFonts w:ascii="Arial Rounded MT Bold" w:hAnsi="Arial Rounded MT Bold"/>
              <w:sz w:val="24"/>
              <w:szCs w:val="24"/>
              <w:lang w:eastAsia="ar-SA"/>
            </w:rPr>
            <w:t>AGUAS DEL HUILA S.A. E.S.P.</w:t>
          </w:r>
        </w:p>
        <w:p w14:paraId="0523197D" w14:textId="1E97E989" w:rsidR="005C4335" w:rsidRPr="00DB7DC2" w:rsidRDefault="00CB7A5C" w:rsidP="00CB7A5C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2B7F72">
            <w:rPr>
              <w:rFonts w:ascii="Arial Rounded MT Bold" w:hAnsi="Arial Rounded MT Bold"/>
              <w:sz w:val="24"/>
              <w:szCs w:val="24"/>
              <w:lang w:eastAsia="ar-SA"/>
            </w:rPr>
            <w:t>NIT.  800.100.553-2</w:t>
          </w:r>
        </w:p>
      </w:tc>
    </w:tr>
    <w:tr w:rsidR="005C4335" w14:paraId="43B4BEF0" w14:textId="77777777" w:rsidTr="00CB7A5C">
      <w:trPr>
        <w:trHeight w:val="701"/>
      </w:trPr>
      <w:tc>
        <w:tcPr>
          <w:tcW w:w="1844" w:type="dxa"/>
          <w:vMerge/>
          <w:vAlign w:val="center"/>
        </w:tcPr>
        <w:p w14:paraId="76F7F03E" w14:textId="77777777" w:rsidR="005C4335" w:rsidRPr="00DB7DC2" w:rsidRDefault="005C4335" w:rsidP="00DB7DC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7938" w:type="dxa"/>
          <w:vAlign w:val="center"/>
        </w:tcPr>
        <w:p w14:paraId="47DA2CCB" w14:textId="77777777" w:rsidR="005C4335" w:rsidRPr="005C4335" w:rsidRDefault="005C4335" w:rsidP="005C4335">
          <w:pPr>
            <w:pStyle w:val="Encabezado"/>
            <w:rPr>
              <w:rFonts w:ascii="Arial" w:hAnsi="Arial" w:cs="Arial"/>
              <w:b/>
            </w:rPr>
          </w:pPr>
        </w:p>
        <w:p w14:paraId="17F5482E" w14:textId="77777777" w:rsidR="005C4335" w:rsidRPr="005C4335" w:rsidRDefault="005C4335" w:rsidP="005C4335">
          <w:pPr>
            <w:pStyle w:val="Encabezado"/>
            <w:jc w:val="center"/>
            <w:rPr>
              <w:rFonts w:ascii="Arial" w:hAnsi="Arial" w:cs="Arial"/>
              <w:b/>
            </w:rPr>
          </w:pPr>
          <w:r w:rsidRPr="005C4335">
            <w:rPr>
              <w:rFonts w:ascii="Arial" w:hAnsi="Arial" w:cs="Arial"/>
              <w:b/>
            </w:rPr>
            <w:t xml:space="preserve">SUBPROGRAMA DE MEDICINA PREVENTIVA Y DEL TRABAJO. </w:t>
          </w:r>
        </w:p>
        <w:p w14:paraId="20C86AC5" w14:textId="0D06896C" w:rsidR="005C4335" w:rsidRPr="00DB7DC2" w:rsidRDefault="005C4335" w:rsidP="00CB7A5C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5C4335">
            <w:rPr>
              <w:rFonts w:ascii="Arial" w:hAnsi="Arial" w:cs="Arial"/>
              <w:b/>
            </w:rPr>
            <w:t>Versión</w:t>
          </w:r>
          <w:r w:rsidRPr="005C4335">
            <w:rPr>
              <w:rFonts w:ascii="Arial" w:hAnsi="Arial" w:cs="Arial"/>
              <w:b/>
            </w:rPr>
            <w:t xml:space="preserve"> 8.0 </w:t>
          </w:r>
        </w:p>
      </w:tc>
    </w:tr>
  </w:tbl>
  <w:p w14:paraId="367BE976" w14:textId="77777777" w:rsidR="00DB7DC2" w:rsidRDefault="00DB7DC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53BA3"/>
    <w:multiLevelType w:val="hybridMultilevel"/>
    <w:tmpl w:val="30EC3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3F43"/>
    <w:multiLevelType w:val="hybridMultilevel"/>
    <w:tmpl w:val="3EC459C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2302C"/>
    <w:multiLevelType w:val="multilevel"/>
    <w:tmpl w:val="255227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C84940"/>
    <w:multiLevelType w:val="hybridMultilevel"/>
    <w:tmpl w:val="ABF8E5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F1905"/>
    <w:multiLevelType w:val="hybridMultilevel"/>
    <w:tmpl w:val="1FBE1DD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65E42"/>
    <w:multiLevelType w:val="hybridMultilevel"/>
    <w:tmpl w:val="ACD01CB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B349F"/>
    <w:multiLevelType w:val="hybridMultilevel"/>
    <w:tmpl w:val="F68C06A0"/>
    <w:lvl w:ilvl="0" w:tplc="A61C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448B2"/>
    <w:multiLevelType w:val="multilevel"/>
    <w:tmpl w:val="DA349288"/>
    <w:lvl w:ilvl="0">
      <w:start w:val="1"/>
      <w:numFmt w:val="bullet"/>
      <w:pStyle w:val="Ttulo1"/>
      <w:lvlText w:val=""/>
      <w:lvlJc w:val="left"/>
      <w:pPr>
        <w:tabs>
          <w:tab w:val="num" w:pos="0"/>
        </w:tabs>
      </w:pPr>
      <w:rPr>
        <w:rFonts w:ascii="Wingdings" w:hAnsi="Wingdings" w:hint="default"/>
        <w:b/>
      </w:rPr>
    </w:lvl>
    <w:lvl w:ilvl="1">
      <w:start w:val="1"/>
      <w:numFmt w:val="bullet"/>
      <w:pStyle w:val="Ttulo2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67"/>
        </w:tabs>
      </w:pPr>
      <w:rPr>
        <w:rFonts w:ascii="Symbol" w:hAnsi="Symbol"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8" w15:restartNumberingAfterBreak="0">
    <w:nsid w:val="2FFE530F"/>
    <w:multiLevelType w:val="hybridMultilevel"/>
    <w:tmpl w:val="3E2693C8"/>
    <w:lvl w:ilvl="0" w:tplc="C4EAC2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DB6B90"/>
    <w:multiLevelType w:val="hybridMultilevel"/>
    <w:tmpl w:val="D2B06418"/>
    <w:lvl w:ilvl="0" w:tplc="9566CFE6">
      <w:start w:val="7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B467BA"/>
    <w:multiLevelType w:val="hybridMultilevel"/>
    <w:tmpl w:val="D6A4F94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F50012"/>
    <w:multiLevelType w:val="hybridMultilevel"/>
    <w:tmpl w:val="CD6662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C120AB"/>
    <w:multiLevelType w:val="hybridMultilevel"/>
    <w:tmpl w:val="CE9CB2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E66C03"/>
    <w:multiLevelType w:val="hybridMultilevel"/>
    <w:tmpl w:val="166CA8A6"/>
    <w:lvl w:ilvl="0" w:tplc="24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222" w:hanging="360"/>
      </w:p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</w:lvl>
    <w:lvl w:ilvl="3" w:tplc="240A000F" w:tentative="1">
      <w:start w:val="1"/>
      <w:numFmt w:val="decimal"/>
      <w:lvlText w:val="%4."/>
      <w:lvlJc w:val="left"/>
      <w:pPr>
        <w:ind w:left="2662" w:hanging="360"/>
      </w:p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</w:lvl>
    <w:lvl w:ilvl="6" w:tplc="240A000F" w:tentative="1">
      <w:start w:val="1"/>
      <w:numFmt w:val="decimal"/>
      <w:lvlText w:val="%7."/>
      <w:lvlJc w:val="left"/>
      <w:pPr>
        <w:ind w:left="4822" w:hanging="360"/>
      </w:p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630755B8"/>
    <w:multiLevelType w:val="multilevel"/>
    <w:tmpl w:val="6E3C7B0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33246DF"/>
    <w:multiLevelType w:val="hybridMultilevel"/>
    <w:tmpl w:val="1E9ED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4876DA"/>
    <w:multiLevelType w:val="hybridMultilevel"/>
    <w:tmpl w:val="CE5C4BFE"/>
    <w:lvl w:ilvl="0" w:tplc="9566CFE6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B055E"/>
    <w:multiLevelType w:val="multilevel"/>
    <w:tmpl w:val="473AE8D4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66D724D6"/>
    <w:multiLevelType w:val="hybridMultilevel"/>
    <w:tmpl w:val="32A07D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6F37AF"/>
    <w:multiLevelType w:val="hybridMultilevel"/>
    <w:tmpl w:val="CAB06E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E30ADC"/>
    <w:multiLevelType w:val="hybridMultilevel"/>
    <w:tmpl w:val="F16096EC"/>
    <w:lvl w:ilvl="0" w:tplc="32D6BE8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E27ACD"/>
    <w:multiLevelType w:val="hybridMultilevel"/>
    <w:tmpl w:val="BBB232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7732169">
    <w:abstractNumId w:val="10"/>
  </w:num>
  <w:num w:numId="2" w16cid:durableId="1117138296">
    <w:abstractNumId w:val="16"/>
  </w:num>
  <w:num w:numId="3" w16cid:durableId="1709454125">
    <w:abstractNumId w:val="9"/>
  </w:num>
  <w:num w:numId="4" w16cid:durableId="942767783">
    <w:abstractNumId w:val="18"/>
  </w:num>
  <w:num w:numId="5" w16cid:durableId="742528108">
    <w:abstractNumId w:val="1"/>
  </w:num>
  <w:num w:numId="6" w16cid:durableId="476528856">
    <w:abstractNumId w:val="8"/>
  </w:num>
  <w:num w:numId="7" w16cid:durableId="1080638708">
    <w:abstractNumId w:val="6"/>
  </w:num>
  <w:num w:numId="8" w16cid:durableId="1985617910">
    <w:abstractNumId w:val="5"/>
  </w:num>
  <w:num w:numId="9" w16cid:durableId="1101611097">
    <w:abstractNumId w:val="11"/>
  </w:num>
  <w:num w:numId="10" w16cid:durableId="1531530926">
    <w:abstractNumId w:val="21"/>
  </w:num>
  <w:num w:numId="11" w16cid:durableId="1505438089">
    <w:abstractNumId w:val="12"/>
  </w:num>
  <w:num w:numId="12" w16cid:durableId="1108695214">
    <w:abstractNumId w:val="7"/>
  </w:num>
  <w:num w:numId="13" w16cid:durableId="1197894333">
    <w:abstractNumId w:val="2"/>
  </w:num>
  <w:num w:numId="14" w16cid:durableId="488592112">
    <w:abstractNumId w:val="13"/>
  </w:num>
  <w:num w:numId="15" w16cid:durableId="238098558">
    <w:abstractNumId w:val="14"/>
  </w:num>
  <w:num w:numId="16" w16cid:durableId="714080370">
    <w:abstractNumId w:val="17"/>
  </w:num>
  <w:num w:numId="17" w16cid:durableId="1622809931">
    <w:abstractNumId w:val="20"/>
  </w:num>
  <w:num w:numId="18" w16cid:durableId="1677541428">
    <w:abstractNumId w:val="4"/>
  </w:num>
  <w:num w:numId="19" w16cid:durableId="1419592699">
    <w:abstractNumId w:val="3"/>
  </w:num>
  <w:num w:numId="20" w16cid:durableId="981617437">
    <w:abstractNumId w:val="19"/>
  </w:num>
  <w:num w:numId="21" w16cid:durableId="1176771895">
    <w:abstractNumId w:val="15"/>
  </w:num>
  <w:num w:numId="22" w16cid:durableId="167142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DC2"/>
    <w:rsid w:val="00013DCE"/>
    <w:rsid w:val="0004235A"/>
    <w:rsid w:val="002961DF"/>
    <w:rsid w:val="00356CF1"/>
    <w:rsid w:val="00374443"/>
    <w:rsid w:val="003D2DE6"/>
    <w:rsid w:val="005C4335"/>
    <w:rsid w:val="005D3F12"/>
    <w:rsid w:val="00717D27"/>
    <w:rsid w:val="00730C9C"/>
    <w:rsid w:val="007533D7"/>
    <w:rsid w:val="007907A5"/>
    <w:rsid w:val="00960113"/>
    <w:rsid w:val="00A356B8"/>
    <w:rsid w:val="00AD746C"/>
    <w:rsid w:val="00CB7A5C"/>
    <w:rsid w:val="00DB7DC2"/>
    <w:rsid w:val="00E303D7"/>
    <w:rsid w:val="00E810FB"/>
    <w:rsid w:val="00ED1309"/>
    <w:rsid w:val="00EE6319"/>
    <w:rsid w:val="00F23F70"/>
    <w:rsid w:val="00FF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2CF9CC"/>
  <w15:chartTrackingRefBased/>
  <w15:docId w15:val="{1C7B0934-9778-4875-BDDA-F3B73802B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B7DC2"/>
  </w:style>
  <w:style w:type="paragraph" w:styleId="Ttulo1">
    <w:name w:val="heading 1"/>
    <w:aliases w:val="Topen Título 1"/>
    <w:basedOn w:val="Normal"/>
    <w:next w:val="Normal"/>
    <w:link w:val="Ttulo1Car"/>
    <w:uiPriority w:val="99"/>
    <w:qFormat/>
    <w:rsid w:val="007907A5"/>
    <w:pPr>
      <w:keepNext/>
      <w:numPr>
        <w:numId w:val="12"/>
      </w:numPr>
      <w:tabs>
        <w:tab w:val="left" w:pos="357"/>
      </w:tabs>
      <w:spacing w:after="120" w:line="240" w:lineRule="auto"/>
      <w:jc w:val="both"/>
      <w:outlineLvl w:val="0"/>
    </w:pPr>
    <w:rPr>
      <w:rFonts w:ascii="Arial" w:eastAsia="Times New Roman" w:hAnsi="Arial" w:cs="Times New Roman"/>
      <w:b/>
      <w:kern w:val="28"/>
      <w:szCs w:val="20"/>
      <w:lang w:val="es-ES_tradnl" w:eastAsia="es-ES"/>
    </w:rPr>
  </w:style>
  <w:style w:type="paragraph" w:styleId="Ttulo2">
    <w:name w:val="heading 2"/>
    <w:aliases w:val="Topen Título 2"/>
    <w:basedOn w:val="Normal"/>
    <w:next w:val="Normal"/>
    <w:link w:val="Ttulo2Car"/>
    <w:uiPriority w:val="99"/>
    <w:qFormat/>
    <w:rsid w:val="007907A5"/>
    <w:pPr>
      <w:keepNext/>
      <w:numPr>
        <w:ilvl w:val="1"/>
        <w:numId w:val="12"/>
      </w:numPr>
      <w:tabs>
        <w:tab w:val="left" w:pos="539"/>
      </w:tabs>
      <w:spacing w:after="120" w:line="240" w:lineRule="auto"/>
      <w:jc w:val="both"/>
      <w:outlineLvl w:val="1"/>
    </w:pPr>
    <w:rPr>
      <w:rFonts w:ascii="Arial" w:eastAsia="Times New Roman" w:hAnsi="Arial" w:cs="Times New Roman"/>
      <w:szCs w:val="20"/>
      <w:lang w:val="es-ES_tradnl" w:eastAsia="es-ES"/>
    </w:rPr>
  </w:style>
  <w:style w:type="paragraph" w:styleId="Ttulo4">
    <w:name w:val="heading 4"/>
    <w:basedOn w:val="Normal"/>
    <w:next w:val="Normal"/>
    <w:link w:val="Ttulo4Car"/>
    <w:uiPriority w:val="99"/>
    <w:qFormat/>
    <w:rsid w:val="007907A5"/>
    <w:pPr>
      <w:keepNext/>
      <w:numPr>
        <w:ilvl w:val="3"/>
        <w:numId w:val="12"/>
      </w:numPr>
      <w:spacing w:before="240" w:after="60" w:line="240" w:lineRule="auto"/>
      <w:jc w:val="both"/>
      <w:outlineLvl w:val="3"/>
    </w:pPr>
    <w:rPr>
      <w:rFonts w:ascii="Arial" w:eastAsia="Times New Roman" w:hAnsi="Arial" w:cs="Times New Roman"/>
      <w:b/>
      <w:i/>
      <w:sz w:val="20"/>
      <w:szCs w:val="20"/>
      <w:lang w:val="es-ES_tradnl" w:eastAsia="es-ES"/>
    </w:rPr>
  </w:style>
  <w:style w:type="paragraph" w:styleId="Ttulo5">
    <w:name w:val="heading 5"/>
    <w:basedOn w:val="Normal"/>
    <w:next w:val="Normal"/>
    <w:link w:val="Ttulo5Car"/>
    <w:uiPriority w:val="99"/>
    <w:qFormat/>
    <w:rsid w:val="007907A5"/>
    <w:pPr>
      <w:numPr>
        <w:ilvl w:val="4"/>
        <w:numId w:val="12"/>
      </w:numPr>
      <w:spacing w:before="240" w:after="60" w:line="240" w:lineRule="auto"/>
      <w:jc w:val="both"/>
      <w:outlineLvl w:val="4"/>
    </w:pPr>
    <w:rPr>
      <w:rFonts w:ascii="Arial" w:eastAsia="Times New Roman" w:hAnsi="Arial" w:cs="Times New Roman"/>
      <w:szCs w:val="20"/>
      <w:lang w:val="es-ES_tradnl" w:eastAsia="es-ES"/>
    </w:rPr>
  </w:style>
  <w:style w:type="paragraph" w:styleId="Ttulo6">
    <w:name w:val="heading 6"/>
    <w:basedOn w:val="Normal"/>
    <w:next w:val="Normal"/>
    <w:link w:val="Ttulo6Car"/>
    <w:uiPriority w:val="99"/>
    <w:qFormat/>
    <w:rsid w:val="007907A5"/>
    <w:pPr>
      <w:numPr>
        <w:ilvl w:val="5"/>
        <w:numId w:val="12"/>
      </w:numPr>
      <w:spacing w:before="240" w:after="60" w:line="240" w:lineRule="auto"/>
      <w:jc w:val="both"/>
      <w:outlineLvl w:val="5"/>
    </w:pPr>
    <w:rPr>
      <w:rFonts w:ascii="Arial" w:eastAsia="Times New Roman" w:hAnsi="Arial" w:cs="Times New Roman"/>
      <w:i/>
      <w:szCs w:val="20"/>
      <w:lang w:val="es-ES_tradnl" w:eastAsia="es-ES"/>
    </w:rPr>
  </w:style>
  <w:style w:type="paragraph" w:styleId="Ttulo7">
    <w:name w:val="heading 7"/>
    <w:basedOn w:val="Normal"/>
    <w:next w:val="Normal"/>
    <w:link w:val="Ttulo7Car"/>
    <w:uiPriority w:val="99"/>
    <w:qFormat/>
    <w:rsid w:val="007907A5"/>
    <w:pPr>
      <w:numPr>
        <w:ilvl w:val="6"/>
        <w:numId w:val="12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Ttulo8">
    <w:name w:val="heading 8"/>
    <w:basedOn w:val="Normal"/>
    <w:next w:val="Normal"/>
    <w:link w:val="Ttulo8Car"/>
    <w:uiPriority w:val="99"/>
    <w:qFormat/>
    <w:rsid w:val="007907A5"/>
    <w:pPr>
      <w:numPr>
        <w:ilvl w:val="7"/>
        <w:numId w:val="12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 w:val="20"/>
      <w:szCs w:val="20"/>
      <w:lang w:val="es-ES_tradnl" w:eastAsia="es-ES"/>
    </w:rPr>
  </w:style>
  <w:style w:type="paragraph" w:styleId="Ttulo9">
    <w:name w:val="heading 9"/>
    <w:basedOn w:val="Normal"/>
    <w:next w:val="Normal"/>
    <w:link w:val="Ttulo9Car"/>
    <w:uiPriority w:val="99"/>
    <w:qFormat/>
    <w:rsid w:val="007907A5"/>
    <w:pPr>
      <w:numPr>
        <w:ilvl w:val="8"/>
        <w:numId w:val="12"/>
      </w:numPr>
      <w:spacing w:before="240" w:after="60" w:line="240" w:lineRule="auto"/>
      <w:jc w:val="both"/>
      <w:outlineLvl w:val="8"/>
    </w:pPr>
    <w:rPr>
      <w:rFonts w:ascii="Arial" w:eastAsia="Times New Roman" w:hAnsi="Arial" w:cs="Times New Roman"/>
      <w:i/>
      <w:sz w:val="18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7D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7DC2"/>
  </w:style>
  <w:style w:type="paragraph" w:styleId="Piedepgina">
    <w:name w:val="footer"/>
    <w:basedOn w:val="Normal"/>
    <w:link w:val="PiedepginaCar"/>
    <w:uiPriority w:val="99"/>
    <w:unhideWhenUsed/>
    <w:rsid w:val="00DB7D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7DC2"/>
  </w:style>
  <w:style w:type="table" w:styleId="Tablaconcuadrcula">
    <w:name w:val="Table Grid"/>
    <w:basedOn w:val="Tablanormal"/>
    <w:uiPriority w:val="39"/>
    <w:rsid w:val="00DB7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uentedeprrafopredeter"/>
    <w:rsid w:val="00DB7DC2"/>
  </w:style>
  <w:style w:type="paragraph" w:customStyle="1" w:styleId="Default">
    <w:name w:val="Default"/>
    <w:rsid w:val="00DB7D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DB7DC2"/>
    <w:rPr>
      <w:color w:val="0000FF"/>
      <w:u w:val="single"/>
    </w:rPr>
  </w:style>
  <w:style w:type="paragraph" w:styleId="Sinespaciado">
    <w:name w:val="No Spacing"/>
    <w:uiPriority w:val="1"/>
    <w:qFormat/>
    <w:rsid w:val="00DB7DC2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DB7DC2"/>
    <w:pPr>
      <w:ind w:left="720"/>
      <w:contextualSpacing/>
    </w:pPr>
  </w:style>
  <w:style w:type="character" w:styleId="Fuerte">
    <w:name w:val="Strong"/>
    <w:basedOn w:val="Fuentedeprrafopredeter"/>
    <w:uiPriority w:val="22"/>
    <w:qFormat/>
    <w:rsid w:val="00356CF1"/>
    <w:rPr>
      <w:b/>
      <w:bCs/>
    </w:rPr>
  </w:style>
  <w:style w:type="character" w:customStyle="1" w:styleId="Ttulo1Car">
    <w:name w:val="Título 1 Car"/>
    <w:aliases w:val="Topen Título 1 Car"/>
    <w:basedOn w:val="Fuentedeprrafopredeter"/>
    <w:link w:val="Ttulo1"/>
    <w:uiPriority w:val="99"/>
    <w:rsid w:val="007907A5"/>
    <w:rPr>
      <w:rFonts w:ascii="Arial" w:eastAsia="Times New Roman" w:hAnsi="Arial" w:cs="Times New Roman"/>
      <w:b/>
      <w:kern w:val="28"/>
      <w:szCs w:val="20"/>
      <w:lang w:val="es-ES_tradnl" w:eastAsia="es-ES"/>
    </w:rPr>
  </w:style>
  <w:style w:type="character" w:customStyle="1" w:styleId="Ttulo2Car">
    <w:name w:val="Título 2 Car"/>
    <w:aliases w:val="Topen Título 2 Car"/>
    <w:basedOn w:val="Fuentedeprrafopredeter"/>
    <w:link w:val="Ttulo2"/>
    <w:uiPriority w:val="99"/>
    <w:rsid w:val="007907A5"/>
    <w:rPr>
      <w:rFonts w:ascii="Arial" w:eastAsia="Times New Roman" w:hAnsi="Arial" w:cs="Times New Roman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9"/>
    <w:rsid w:val="007907A5"/>
    <w:rPr>
      <w:rFonts w:ascii="Arial" w:eastAsia="Times New Roman" w:hAnsi="Arial" w:cs="Times New Roman"/>
      <w:b/>
      <w:i/>
      <w:sz w:val="20"/>
      <w:szCs w:val="20"/>
      <w:lang w:val="es-ES_tradnl" w:eastAsia="es-ES"/>
    </w:rPr>
  </w:style>
  <w:style w:type="character" w:customStyle="1" w:styleId="Ttulo5Car">
    <w:name w:val="Título 5 Car"/>
    <w:basedOn w:val="Fuentedeprrafopredeter"/>
    <w:link w:val="Ttulo5"/>
    <w:uiPriority w:val="99"/>
    <w:rsid w:val="007907A5"/>
    <w:rPr>
      <w:rFonts w:ascii="Arial" w:eastAsia="Times New Roman" w:hAnsi="Arial" w:cs="Times New Roman"/>
      <w:szCs w:val="20"/>
      <w:lang w:val="es-ES_tradnl" w:eastAsia="es-ES"/>
    </w:rPr>
  </w:style>
  <w:style w:type="character" w:customStyle="1" w:styleId="Ttulo6Car">
    <w:name w:val="Título 6 Car"/>
    <w:basedOn w:val="Fuentedeprrafopredeter"/>
    <w:link w:val="Ttulo6"/>
    <w:uiPriority w:val="99"/>
    <w:rsid w:val="007907A5"/>
    <w:rPr>
      <w:rFonts w:ascii="Arial" w:eastAsia="Times New Roman" w:hAnsi="Arial" w:cs="Times New Roman"/>
      <w:i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uiPriority w:val="99"/>
    <w:rsid w:val="007907A5"/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Ttulo8Car">
    <w:name w:val="Título 8 Car"/>
    <w:basedOn w:val="Fuentedeprrafopredeter"/>
    <w:link w:val="Ttulo8"/>
    <w:uiPriority w:val="99"/>
    <w:rsid w:val="007907A5"/>
    <w:rPr>
      <w:rFonts w:ascii="Arial" w:eastAsia="Times New Roman" w:hAnsi="Arial" w:cs="Times New Roman"/>
      <w:i/>
      <w:sz w:val="20"/>
      <w:szCs w:val="20"/>
      <w:lang w:val="es-ES_tradnl" w:eastAsia="es-ES"/>
    </w:rPr>
  </w:style>
  <w:style w:type="character" w:customStyle="1" w:styleId="Ttulo9Car">
    <w:name w:val="Título 9 Car"/>
    <w:basedOn w:val="Fuentedeprrafopredeter"/>
    <w:link w:val="Ttulo9"/>
    <w:uiPriority w:val="99"/>
    <w:rsid w:val="007907A5"/>
    <w:rPr>
      <w:rFonts w:ascii="Arial" w:eastAsia="Times New Roman" w:hAnsi="Arial" w:cs="Times New Roman"/>
      <w:i/>
      <w:sz w:val="18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D7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74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43938-07A5-496B-8977-73843853E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1377</Words>
  <Characters>7578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UCC</Company>
  <LinksUpToDate>false</LinksUpToDate>
  <CharactersWithSpaces>8938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PRINCIPAL</dc:creator>
  <cp:keywords/>
  <dc:description/>
  <cp:lastModifiedBy>JUAN CARLOS BERJAN BAHAMON</cp:lastModifiedBy>
  <cp:revision>15</cp:revision>
  <dcterms:created xsi:type="dcterms:W3CDTF">2016-11-04T22:44:00Z</dcterms:created>
  <dcterms:modified xsi:type="dcterms:W3CDTF">2026-07-30T21:25:00Z</dcterms:modified>
</cp:coreProperties>
</file>